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14244" w:rsidRPr="00895236" w:rsidRDefault="00514244" w:rsidP="00895236">
      <w:pPr>
        <w:pStyle w:val="Textoindependiente"/>
        <w:spacing w:before="0"/>
        <w:ind w:left="0" w:right="-1"/>
        <w:rPr>
          <w:b/>
          <w:sz w:val="28"/>
          <w:szCs w:val="28"/>
        </w:rPr>
      </w:pPr>
      <w:r w:rsidRPr="00895236">
        <w:rPr>
          <w:b/>
          <w:sz w:val="28"/>
          <w:szCs w:val="28"/>
        </w:rPr>
        <w:t>PROVECHOSO ASALTO Y ROBO DE UN TREN</w:t>
      </w:r>
    </w:p>
    <w:p w:rsidR="00E10A08" w:rsidRPr="00895236" w:rsidRDefault="001C2E78" w:rsidP="00895236">
      <w:pPr>
        <w:pStyle w:val="Textoindependiente"/>
        <w:spacing w:before="0"/>
        <w:ind w:left="0" w:right="-1" w:firstLine="708"/>
        <w:rPr>
          <w:sz w:val="28"/>
          <w:szCs w:val="28"/>
        </w:rPr>
      </w:pPr>
      <w:r w:rsidRPr="00895236">
        <w:rPr>
          <w:sz w:val="28"/>
          <w:szCs w:val="28"/>
        </w:rPr>
        <w:t>En los primeros años del cine en EEUU</w:t>
      </w:r>
      <w:r w:rsidR="00514244" w:rsidRPr="00895236">
        <w:rPr>
          <w:sz w:val="28"/>
          <w:szCs w:val="28"/>
        </w:rPr>
        <w:t xml:space="preserve"> las artimañas y zancadillas estaban a la orden del día, las leyes del </w:t>
      </w:r>
      <w:r w:rsidR="00514244" w:rsidRPr="00895236">
        <w:rPr>
          <w:i/>
          <w:sz w:val="28"/>
          <w:szCs w:val="28"/>
        </w:rPr>
        <w:t xml:space="preserve">copyright </w:t>
      </w:r>
      <w:r w:rsidR="00514244" w:rsidRPr="00895236">
        <w:rPr>
          <w:sz w:val="28"/>
          <w:szCs w:val="28"/>
        </w:rPr>
        <w:t xml:space="preserve">eran impotentes para preservar los derechos de los autores cinematográficos. </w:t>
      </w:r>
    </w:p>
    <w:p w:rsidR="00E10A08" w:rsidRPr="00895236" w:rsidRDefault="00514244" w:rsidP="00895236">
      <w:pPr>
        <w:pStyle w:val="Textoindependiente"/>
        <w:spacing w:before="0"/>
        <w:ind w:left="0" w:right="-1" w:firstLine="708"/>
        <w:rPr>
          <w:sz w:val="28"/>
          <w:szCs w:val="28"/>
        </w:rPr>
      </w:pPr>
      <w:r w:rsidRPr="00895236">
        <w:rPr>
          <w:sz w:val="28"/>
          <w:szCs w:val="28"/>
        </w:rPr>
        <w:t xml:space="preserve">Edison </w:t>
      </w:r>
      <w:r w:rsidR="006A744E" w:rsidRPr="00895236">
        <w:rPr>
          <w:sz w:val="28"/>
          <w:szCs w:val="28"/>
        </w:rPr>
        <w:t>obtenía</w:t>
      </w:r>
      <w:r w:rsidRPr="00895236">
        <w:rPr>
          <w:sz w:val="28"/>
          <w:szCs w:val="28"/>
        </w:rPr>
        <w:t xml:space="preserve"> </w:t>
      </w:r>
      <w:r w:rsidRPr="000E325F">
        <w:rPr>
          <w:b/>
          <w:sz w:val="28"/>
          <w:szCs w:val="28"/>
        </w:rPr>
        <w:t>contratipos</w:t>
      </w:r>
      <w:r w:rsidRPr="00895236">
        <w:rPr>
          <w:sz w:val="28"/>
          <w:szCs w:val="28"/>
        </w:rPr>
        <w:t xml:space="preserve"> de las películas europeas</w:t>
      </w:r>
      <w:r w:rsidR="006A744E" w:rsidRPr="00895236">
        <w:rPr>
          <w:sz w:val="28"/>
          <w:szCs w:val="28"/>
        </w:rPr>
        <w:t xml:space="preserve"> sin ninguna oposición.</w:t>
      </w:r>
      <w:r w:rsidRPr="00895236">
        <w:rPr>
          <w:sz w:val="28"/>
          <w:szCs w:val="28"/>
        </w:rPr>
        <w:t xml:space="preserve"> </w:t>
      </w:r>
    </w:p>
    <w:p w:rsidR="00514244" w:rsidRPr="00895236" w:rsidRDefault="00514244" w:rsidP="00895236">
      <w:pPr>
        <w:pStyle w:val="Textoindependiente"/>
        <w:spacing w:before="0"/>
        <w:ind w:left="0" w:right="-1" w:firstLine="708"/>
        <w:rPr>
          <w:sz w:val="28"/>
          <w:szCs w:val="28"/>
        </w:rPr>
      </w:pPr>
      <w:r w:rsidRPr="00895236">
        <w:rPr>
          <w:sz w:val="28"/>
          <w:szCs w:val="28"/>
        </w:rPr>
        <w:t xml:space="preserve">Pero al abrir Méliès su sucursal americana y a medida que la vigilancia legal se fue haciendo más estrecha, Edison abandonó aquel tosco procedimiento de piratería y acudió a otro más seguro: el </w:t>
      </w:r>
      <w:r w:rsidRPr="000E325F">
        <w:rPr>
          <w:b/>
          <w:sz w:val="28"/>
          <w:szCs w:val="28"/>
        </w:rPr>
        <w:t>plagio</w:t>
      </w:r>
      <w:r w:rsidRPr="00895236">
        <w:rPr>
          <w:sz w:val="28"/>
          <w:szCs w:val="28"/>
        </w:rPr>
        <w:t xml:space="preserve"> de las cintas europeas.</w:t>
      </w:r>
    </w:p>
    <w:p w:rsidR="00514244" w:rsidRPr="00895236" w:rsidRDefault="00514244" w:rsidP="00895236">
      <w:pPr>
        <w:pStyle w:val="Textoindependiente"/>
        <w:spacing w:before="0"/>
        <w:ind w:left="0" w:right="-1"/>
        <w:rPr>
          <w:sz w:val="28"/>
          <w:szCs w:val="28"/>
        </w:rPr>
      </w:pPr>
    </w:p>
    <w:p w:rsidR="00E10A08" w:rsidRPr="00895236" w:rsidRDefault="00514244" w:rsidP="00895236">
      <w:pPr>
        <w:pStyle w:val="Textoindependiente"/>
        <w:spacing w:before="0"/>
        <w:ind w:left="0" w:right="-1" w:firstLine="708"/>
        <w:rPr>
          <w:sz w:val="28"/>
          <w:szCs w:val="28"/>
        </w:rPr>
      </w:pPr>
      <w:r w:rsidRPr="00895236">
        <w:rPr>
          <w:sz w:val="28"/>
          <w:szCs w:val="28"/>
        </w:rPr>
        <w:t xml:space="preserve">El lugarteniente de Edison en estas tareas de bucanero intelectual fue </w:t>
      </w:r>
      <w:r w:rsidRPr="000E325F">
        <w:rPr>
          <w:b/>
          <w:sz w:val="32"/>
          <w:szCs w:val="28"/>
        </w:rPr>
        <w:t>Edwin S. Porter</w:t>
      </w:r>
      <w:r w:rsidRPr="00895236">
        <w:rPr>
          <w:sz w:val="28"/>
          <w:szCs w:val="28"/>
        </w:rPr>
        <w:t xml:space="preserve">, </w:t>
      </w:r>
      <w:r w:rsidRPr="000E325F">
        <w:rPr>
          <w:b/>
          <w:sz w:val="28"/>
          <w:szCs w:val="28"/>
        </w:rPr>
        <w:t xml:space="preserve">operador y </w:t>
      </w:r>
      <w:r w:rsidR="006A744E" w:rsidRPr="000E325F">
        <w:rPr>
          <w:b/>
          <w:sz w:val="28"/>
          <w:szCs w:val="28"/>
        </w:rPr>
        <w:t>luego</w:t>
      </w:r>
      <w:r w:rsidRPr="000E325F">
        <w:rPr>
          <w:b/>
          <w:sz w:val="28"/>
          <w:szCs w:val="28"/>
        </w:rPr>
        <w:t xml:space="preserve"> jefe de su estudio de 1902 a 1910</w:t>
      </w:r>
      <w:r w:rsidRPr="00895236">
        <w:rPr>
          <w:sz w:val="28"/>
          <w:szCs w:val="28"/>
        </w:rPr>
        <w:t xml:space="preserve">. </w:t>
      </w:r>
    </w:p>
    <w:p w:rsidR="00E10A08" w:rsidRPr="00895236" w:rsidRDefault="00514244" w:rsidP="00895236">
      <w:pPr>
        <w:pStyle w:val="Textoindependiente"/>
        <w:spacing w:before="0"/>
        <w:ind w:left="0" w:right="-1" w:firstLine="708"/>
        <w:rPr>
          <w:sz w:val="28"/>
          <w:szCs w:val="28"/>
        </w:rPr>
      </w:pPr>
      <w:r w:rsidRPr="00895236">
        <w:rPr>
          <w:sz w:val="28"/>
          <w:szCs w:val="28"/>
        </w:rPr>
        <w:t xml:space="preserve">Porter </w:t>
      </w:r>
      <w:r w:rsidR="006A744E" w:rsidRPr="00895236">
        <w:rPr>
          <w:sz w:val="28"/>
          <w:szCs w:val="28"/>
        </w:rPr>
        <w:t>estudió</w:t>
      </w:r>
      <w:r w:rsidRPr="00895236">
        <w:rPr>
          <w:sz w:val="28"/>
          <w:szCs w:val="28"/>
        </w:rPr>
        <w:t xml:space="preserve"> las cintas de Méliès</w:t>
      </w:r>
      <w:r w:rsidR="006A744E" w:rsidRPr="00895236">
        <w:rPr>
          <w:sz w:val="28"/>
          <w:szCs w:val="28"/>
        </w:rPr>
        <w:t xml:space="preserve"> y </w:t>
      </w:r>
      <w:r w:rsidRPr="00895236">
        <w:rPr>
          <w:sz w:val="28"/>
          <w:szCs w:val="28"/>
        </w:rPr>
        <w:t xml:space="preserve">decidió que él también podía realizar películas que narrasen un argumento o historia, a través de la adición de escenas </w:t>
      </w:r>
      <w:r w:rsidR="00B14E35" w:rsidRPr="00895236">
        <w:rPr>
          <w:sz w:val="28"/>
          <w:szCs w:val="28"/>
        </w:rPr>
        <w:t>“</w:t>
      </w:r>
      <w:r w:rsidRPr="00895236">
        <w:rPr>
          <w:sz w:val="28"/>
          <w:szCs w:val="28"/>
        </w:rPr>
        <w:t>artificialmente compuestas</w:t>
      </w:r>
      <w:r w:rsidR="00B14E35" w:rsidRPr="00895236">
        <w:rPr>
          <w:sz w:val="28"/>
          <w:szCs w:val="28"/>
        </w:rPr>
        <w:t>”</w:t>
      </w:r>
      <w:r w:rsidRPr="00895236">
        <w:rPr>
          <w:sz w:val="28"/>
          <w:szCs w:val="28"/>
        </w:rPr>
        <w:t>.</w:t>
      </w:r>
    </w:p>
    <w:p w:rsidR="00E10A08" w:rsidRPr="00895236" w:rsidRDefault="00E10A08" w:rsidP="00895236">
      <w:pPr>
        <w:pStyle w:val="Textoindependiente"/>
        <w:spacing w:before="0"/>
        <w:ind w:left="0" w:right="-1" w:firstLine="708"/>
        <w:rPr>
          <w:sz w:val="28"/>
          <w:szCs w:val="28"/>
        </w:rPr>
      </w:pPr>
    </w:p>
    <w:p w:rsidR="00E10A08" w:rsidRPr="00895236" w:rsidRDefault="00514244" w:rsidP="00895236">
      <w:pPr>
        <w:pStyle w:val="Textoindependiente"/>
        <w:spacing w:before="0"/>
        <w:ind w:left="0" w:right="-1" w:firstLine="708"/>
        <w:rPr>
          <w:sz w:val="28"/>
          <w:szCs w:val="28"/>
        </w:rPr>
      </w:pPr>
      <w:r w:rsidRPr="00895236">
        <w:rPr>
          <w:sz w:val="28"/>
          <w:szCs w:val="28"/>
        </w:rPr>
        <w:t xml:space="preserve">Era mérito de los pioneros europeos el haber inventado el </w:t>
      </w:r>
      <w:r w:rsidRPr="00895236">
        <w:rPr>
          <w:b/>
          <w:i/>
          <w:sz w:val="28"/>
          <w:szCs w:val="28"/>
        </w:rPr>
        <w:t>cine narrativo</w:t>
      </w:r>
      <w:r w:rsidRPr="00895236">
        <w:rPr>
          <w:sz w:val="28"/>
          <w:szCs w:val="28"/>
        </w:rPr>
        <w:t xml:space="preserve">: </w:t>
      </w:r>
    </w:p>
    <w:p w:rsidR="00E10A08" w:rsidRPr="00895236" w:rsidRDefault="00514244" w:rsidP="00895236">
      <w:pPr>
        <w:pStyle w:val="Textoindependiente"/>
        <w:spacing w:before="0"/>
        <w:ind w:left="708" w:right="-1" w:firstLine="708"/>
        <w:rPr>
          <w:sz w:val="28"/>
          <w:szCs w:val="28"/>
        </w:rPr>
      </w:pPr>
      <w:r w:rsidRPr="00895236">
        <w:rPr>
          <w:b/>
          <w:sz w:val="28"/>
          <w:szCs w:val="28"/>
        </w:rPr>
        <w:t>Méliès</w:t>
      </w:r>
      <w:r w:rsidRPr="00895236">
        <w:rPr>
          <w:sz w:val="28"/>
          <w:szCs w:val="28"/>
        </w:rPr>
        <w:t xml:space="preserve"> aportó la </w:t>
      </w:r>
      <w:r w:rsidRPr="00895236">
        <w:rPr>
          <w:b/>
          <w:i/>
          <w:sz w:val="28"/>
          <w:szCs w:val="28"/>
        </w:rPr>
        <w:t>puesta en escena</w:t>
      </w:r>
      <w:r w:rsidR="00E10A08" w:rsidRPr="00895236">
        <w:rPr>
          <w:sz w:val="28"/>
          <w:szCs w:val="28"/>
        </w:rPr>
        <w:t>.</w:t>
      </w:r>
      <w:r w:rsidRPr="00895236">
        <w:rPr>
          <w:sz w:val="28"/>
          <w:szCs w:val="28"/>
        </w:rPr>
        <w:t xml:space="preserve"> </w:t>
      </w:r>
    </w:p>
    <w:p w:rsidR="00E10A08" w:rsidRPr="00895236" w:rsidRDefault="00E10A08" w:rsidP="00895236">
      <w:pPr>
        <w:pStyle w:val="Textoindependiente"/>
        <w:spacing w:before="0"/>
        <w:ind w:left="708" w:right="-1" w:firstLine="708"/>
        <w:rPr>
          <w:sz w:val="28"/>
          <w:szCs w:val="28"/>
        </w:rPr>
      </w:pPr>
      <w:r w:rsidRPr="00895236">
        <w:rPr>
          <w:sz w:val="28"/>
          <w:szCs w:val="28"/>
        </w:rPr>
        <w:t>L</w:t>
      </w:r>
      <w:r w:rsidR="00514244" w:rsidRPr="00895236">
        <w:rPr>
          <w:sz w:val="28"/>
          <w:szCs w:val="28"/>
        </w:rPr>
        <w:t xml:space="preserve">os </w:t>
      </w:r>
      <w:r w:rsidR="00514244" w:rsidRPr="00895236">
        <w:rPr>
          <w:b/>
          <w:sz w:val="28"/>
          <w:szCs w:val="28"/>
        </w:rPr>
        <w:t>ingleses</w:t>
      </w:r>
      <w:r w:rsidR="001C2E78" w:rsidRPr="00895236">
        <w:rPr>
          <w:sz w:val="28"/>
          <w:szCs w:val="28"/>
        </w:rPr>
        <w:t xml:space="preserve">, con la escuela de Brighton, </w:t>
      </w:r>
      <w:r w:rsidR="00514244" w:rsidRPr="00895236">
        <w:rPr>
          <w:sz w:val="28"/>
          <w:szCs w:val="28"/>
        </w:rPr>
        <w:t xml:space="preserve">el descubrimiento del </w:t>
      </w:r>
      <w:r w:rsidR="00514244" w:rsidRPr="00895236">
        <w:rPr>
          <w:b/>
          <w:i/>
          <w:sz w:val="28"/>
          <w:szCs w:val="28"/>
        </w:rPr>
        <w:t>montaje</w:t>
      </w:r>
      <w:r w:rsidR="00514244" w:rsidRPr="00895236">
        <w:rPr>
          <w:i/>
          <w:sz w:val="28"/>
          <w:szCs w:val="28"/>
        </w:rPr>
        <w:t xml:space="preserve"> </w:t>
      </w:r>
      <w:r w:rsidR="00514244" w:rsidRPr="00895236">
        <w:rPr>
          <w:sz w:val="28"/>
          <w:szCs w:val="28"/>
        </w:rPr>
        <w:t>como elemento narrativo</w:t>
      </w:r>
      <w:r w:rsidRPr="00895236">
        <w:rPr>
          <w:sz w:val="28"/>
          <w:szCs w:val="28"/>
        </w:rPr>
        <w:t>.</w:t>
      </w:r>
    </w:p>
    <w:p w:rsidR="00E10A08" w:rsidRPr="00895236" w:rsidRDefault="00514244" w:rsidP="00895236">
      <w:pPr>
        <w:pStyle w:val="Textoindependiente"/>
        <w:spacing w:before="0"/>
        <w:ind w:left="708" w:right="-1" w:firstLine="708"/>
        <w:rPr>
          <w:sz w:val="28"/>
          <w:szCs w:val="28"/>
        </w:rPr>
      </w:pPr>
      <w:proofErr w:type="spellStart"/>
      <w:r w:rsidRPr="00895236">
        <w:rPr>
          <w:b/>
          <w:sz w:val="28"/>
          <w:szCs w:val="28"/>
        </w:rPr>
        <w:t>Zecca</w:t>
      </w:r>
      <w:proofErr w:type="spellEnd"/>
      <w:r w:rsidRPr="00895236">
        <w:rPr>
          <w:sz w:val="28"/>
          <w:szCs w:val="28"/>
        </w:rPr>
        <w:t xml:space="preserve"> perfeccionó la estructura del </w:t>
      </w:r>
      <w:r w:rsidRPr="00895236">
        <w:rPr>
          <w:b/>
          <w:i/>
          <w:sz w:val="28"/>
          <w:szCs w:val="28"/>
        </w:rPr>
        <w:t>relato</w:t>
      </w:r>
      <w:r w:rsidRPr="00895236">
        <w:rPr>
          <w:sz w:val="28"/>
          <w:szCs w:val="28"/>
        </w:rPr>
        <w:t xml:space="preserve">. </w:t>
      </w:r>
    </w:p>
    <w:p w:rsidR="00E10A08" w:rsidRPr="00895236" w:rsidRDefault="00514244" w:rsidP="00895236">
      <w:pPr>
        <w:pStyle w:val="Textoindependiente"/>
        <w:spacing w:before="0"/>
        <w:ind w:left="0" w:right="-1" w:firstLine="708"/>
        <w:rPr>
          <w:sz w:val="28"/>
          <w:szCs w:val="28"/>
        </w:rPr>
      </w:pPr>
      <w:r w:rsidRPr="00895236">
        <w:rPr>
          <w:sz w:val="28"/>
          <w:szCs w:val="28"/>
        </w:rPr>
        <w:t xml:space="preserve">Porter heredó estos hallazgos europeos y realizó con ellos algunos films sorprendentes. </w:t>
      </w:r>
    </w:p>
    <w:p w:rsidR="00E10A08" w:rsidRPr="00895236" w:rsidRDefault="00E10A08" w:rsidP="00895236">
      <w:pPr>
        <w:pStyle w:val="Textoindependiente"/>
        <w:spacing w:before="0"/>
        <w:ind w:left="0" w:right="-1" w:firstLine="708"/>
        <w:rPr>
          <w:sz w:val="28"/>
          <w:szCs w:val="28"/>
        </w:rPr>
      </w:pPr>
    </w:p>
    <w:p w:rsidR="00E10A08" w:rsidRPr="00895236" w:rsidRDefault="00514244" w:rsidP="00895236">
      <w:pPr>
        <w:pStyle w:val="Textoindependiente"/>
        <w:spacing w:before="0"/>
        <w:ind w:left="0" w:right="-1" w:firstLine="708"/>
        <w:rPr>
          <w:sz w:val="28"/>
          <w:szCs w:val="28"/>
        </w:rPr>
      </w:pPr>
      <w:r w:rsidRPr="00895236">
        <w:rPr>
          <w:sz w:val="28"/>
          <w:szCs w:val="28"/>
        </w:rPr>
        <w:t xml:space="preserve">En 1902 rodó </w:t>
      </w:r>
      <w:r w:rsidRPr="000E325F">
        <w:rPr>
          <w:b/>
          <w:i/>
          <w:sz w:val="32"/>
          <w:szCs w:val="28"/>
        </w:rPr>
        <w:t>Salvamento en un incendio</w:t>
      </w:r>
      <w:r w:rsidRPr="00895236">
        <w:rPr>
          <w:sz w:val="28"/>
          <w:szCs w:val="28"/>
        </w:rPr>
        <w:t xml:space="preserve">. </w:t>
      </w:r>
    </w:p>
    <w:p w:rsidR="00E10A08" w:rsidRPr="00895236" w:rsidRDefault="00514244" w:rsidP="00895236">
      <w:pPr>
        <w:pStyle w:val="Textoindependiente"/>
        <w:spacing w:before="0"/>
        <w:ind w:left="0" w:right="-1" w:firstLine="708"/>
        <w:rPr>
          <w:sz w:val="28"/>
          <w:szCs w:val="28"/>
        </w:rPr>
      </w:pPr>
      <w:r w:rsidRPr="00895236">
        <w:rPr>
          <w:sz w:val="28"/>
          <w:szCs w:val="28"/>
        </w:rPr>
        <w:t xml:space="preserve">Para confeccionarla Porter recurrió a escenas documentales auténticas de trabajos del cuerpo de bomberos, tomadas en varias ciudades americanas, e introdujo un tema de ficción: una madre y su hijo en su hogar, rodeados por las llamas. </w:t>
      </w:r>
    </w:p>
    <w:p w:rsidR="00E10A08" w:rsidRPr="00895236" w:rsidRDefault="00514244" w:rsidP="00895236">
      <w:pPr>
        <w:pStyle w:val="Textoindependiente"/>
        <w:spacing w:before="0"/>
        <w:ind w:left="0" w:right="-1" w:firstLine="708"/>
        <w:rPr>
          <w:sz w:val="28"/>
          <w:szCs w:val="28"/>
        </w:rPr>
      </w:pPr>
      <w:r w:rsidRPr="00895236">
        <w:rPr>
          <w:sz w:val="28"/>
          <w:szCs w:val="28"/>
        </w:rPr>
        <w:t xml:space="preserve">Con estos materiales diversos Porter construyó una narración a la que, durante muchos años, se ha considerado matriz inaugural del montaje alternado de dos </w:t>
      </w:r>
      <w:r w:rsidRPr="00895236">
        <w:rPr>
          <w:b/>
          <w:i/>
          <w:sz w:val="28"/>
          <w:szCs w:val="28"/>
        </w:rPr>
        <w:t>acciones paralelas</w:t>
      </w:r>
      <w:r w:rsidRPr="00895236">
        <w:rPr>
          <w:i/>
          <w:sz w:val="28"/>
          <w:szCs w:val="28"/>
        </w:rPr>
        <w:t xml:space="preserve"> </w:t>
      </w:r>
      <w:r w:rsidRPr="00895236">
        <w:rPr>
          <w:sz w:val="28"/>
          <w:szCs w:val="28"/>
        </w:rPr>
        <w:t xml:space="preserve">(las víctimas de las llamas y los bomberos salvadores). </w:t>
      </w:r>
    </w:p>
    <w:p w:rsidR="00E10A08" w:rsidRPr="00895236" w:rsidRDefault="00514244" w:rsidP="00895236">
      <w:pPr>
        <w:pStyle w:val="Textoindependiente"/>
        <w:spacing w:before="0"/>
        <w:ind w:left="0" w:right="-1" w:firstLine="708"/>
        <w:rPr>
          <w:sz w:val="28"/>
          <w:szCs w:val="28"/>
        </w:rPr>
      </w:pPr>
      <w:r w:rsidRPr="00895236">
        <w:rPr>
          <w:sz w:val="28"/>
          <w:szCs w:val="28"/>
        </w:rPr>
        <w:t xml:space="preserve">Pero hoy sabemos que la versión original no era así y que tal alternancia fue obra de un remontaje posterior, que tenía su semilla en los films de Brighton. </w:t>
      </w:r>
    </w:p>
    <w:p w:rsidR="00E10A08" w:rsidRPr="00895236" w:rsidRDefault="00514244" w:rsidP="00895236">
      <w:pPr>
        <w:pStyle w:val="Textoindependiente"/>
        <w:spacing w:before="0"/>
        <w:ind w:left="0" w:right="-1" w:firstLine="708"/>
        <w:rPr>
          <w:sz w:val="28"/>
          <w:szCs w:val="28"/>
        </w:rPr>
      </w:pPr>
      <w:r w:rsidRPr="00895236">
        <w:rPr>
          <w:sz w:val="28"/>
          <w:szCs w:val="28"/>
        </w:rPr>
        <w:t xml:space="preserve">Y también Porter ha aprendido de ellos el uso del </w:t>
      </w:r>
      <w:r w:rsidRPr="00895236">
        <w:rPr>
          <w:b/>
          <w:sz w:val="28"/>
          <w:szCs w:val="28"/>
        </w:rPr>
        <w:t>primer plano</w:t>
      </w:r>
      <w:r w:rsidRPr="00895236">
        <w:rPr>
          <w:sz w:val="28"/>
          <w:szCs w:val="28"/>
        </w:rPr>
        <w:t xml:space="preserve">, que utiliza para mostrar una mano que acciona un avisador de incendios. </w:t>
      </w:r>
    </w:p>
    <w:p w:rsidR="00514244" w:rsidRPr="00895236" w:rsidRDefault="00514244" w:rsidP="00895236">
      <w:pPr>
        <w:pStyle w:val="Textoindependiente"/>
        <w:spacing w:before="0"/>
        <w:ind w:left="0" w:right="-1" w:firstLine="708"/>
        <w:rPr>
          <w:sz w:val="28"/>
          <w:szCs w:val="28"/>
        </w:rPr>
      </w:pPr>
      <w:r w:rsidRPr="00895236">
        <w:rPr>
          <w:sz w:val="28"/>
          <w:szCs w:val="28"/>
        </w:rPr>
        <w:t xml:space="preserve">Es, ciertamente, un primer plano </w:t>
      </w:r>
      <w:r w:rsidR="00A51565" w:rsidRPr="00895236">
        <w:rPr>
          <w:sz w:val="28"/>
          <w:szCs w:val="28"/>
        </w:rPr>
        <w:t>funcional,</w:t>
      </w:r>
      <w:r w:rsidRPr="00895236">
        <w:rPr>
          <w:sz w:val="28"/>
          <w:szCs w:val="28"/>
        </w:rPr>
        <w:t xml:space="preserve"> pero nos advierte que falta ya muy poco para que se descubra en este recurso técnico un poderoso elemento dramático, específicamente cinematográfico.</w:t>
      </w:r>
    </w:p>
    <w:p w:rsidR="00E10A08" w:rsidRPr="00895236" w:rsidRDefault="00E10A08" w:rsidP="00895236">
      <w:pPr>
        <w:pStyle w:val="Textoindependiente"/>
        <w:spacing w:before="0"/>
        <w:ind w:left="0" w:right="-1"/>
        <w:rPr>
          <w:sz w:val="28"/>
          <w:szCs w:val="28"/>
        </w:rPr>
      </w:pPr>
    </w:p>
    <w:p w:rsidR="00E10A08" w:rsidRPr="00895236" w:rsidRDefault="00514244" w:rsidP="00895236">
      <w:pPr>
        <w:pStyle w:val="Textoindependiente"/>
        <w:spacing w:before="0"/>
        <w:ind w:left="0" w:right="-1" w:firstLine="708"/>
        <w:rPr>
          <w:sz w:val="28"/>
          <w:szCs w:val="28"/>
        </w:rPr>
      </w:pPr>
      <w:r w:rsidRPr="00895236">
        <w:rPr>
          <w:sz w:val="28"/>
          <w:szCs w:val="28"/>
        </w:rPr>
        <w:t xml:space="preserve">No hay duda de que con Porter estamos asistiendo a la consolidación de una técnica narrativa, base del cine de acción, que se desarrolla en todo su esplendor en una cinta de </w:t>
      </w:r>
      <w:r w:rsidRPr="00895236">
        <w:rPr>
          <w:b/>
          <w:sz w:val="28"/>
          <w:szCs w:val="28"/>
        </w:rPr>
        <w:t>234 metros</w:t>
      </w:r>
      <w:r w:rsidR="000E325F">
        <w:rPr>
          <w:b/>
          <w:sz w:val="28"/>
          <w:szCs w:val="28"/>
        </w:rPr>
        <w:t xml:space="preserve"> (12 minutos aprox.)</w:t>
      </w:r>
      <w:r w:rsidRPr="00895236">
        <w:rPr>
          <w:sz w:val="28"/>
          <w:szCs w:val="28"/>
        </w:rPr>
        <w:t xml:space="preserve"> con la que Porter introduce en el cine — y esto no es baladí— el riquísimo </w:t>
      </w:r>
      <w:r w:rsidRPr="00895236">
        <w:rPr>
          <w:b/>
          <w:sz w:val="28"/>
          <w:szCs w:val="28"/>
        </w:rPr>
        <w:t>temario del Far-West</w:t>
      </w:r>
      <w:r w:rsidRPr="00895236">
        <w:rPr>
          <w:sz w:val="28"/>
          <w:szCs w:val="28"/>
        </w:rPr>
        <w:t xml:space="preserve">. </w:t>
      </w:r>
    </w:p>
    <w:p w:rsidR="00E10A08" w:rsidRPr="00895236" w:rsidRDefault="00514244" w:rsidP="00895236">
      <w:pPr>
        <w:pStyle w:val="Textoindependiente"/>
        <w:spacing w:before="0"/>
        <w:ind w:left="0" w:right="-1" w:firstLine="708"/>
        <w:rPr>
          <w:sz w:val="28"/>
          <w:szCs w:val="28"/>
        </w:rPr>
      </w:pPr>
      <w:r w:rsidRPr="00895236">
        <w:rPr>
          <w:sz w:val="28"/>
          <w:szCs w:val="28"/>
        </w:rPr>
        <w:t xml:space="preserve">Este primer </w:t>
      </w:r>
      <w:r w:rsidRPr="00895236">
        <w:rPr>
          <w:i/>
          <w:sz w:val="28"/>
          <w:szCs w:val="28"/>
        </w:rPr>
        <w:t xml:space="preserve">western </w:t>
      </w:r>
      <w:r w:rsidRPr="00895236">
        <w:rPr>
          <w:sz w:val="28"/>
          <w:szCs w:val="28"/>
        </w:rPr>
        <w:t xml:space="preserve">de la historia del cine se titula </w:t>
      </w:r>
      <w:r w:rsidRPr="000E325F">
        <w:rPr>
          <w:b/>
          <w:i/>
          <w:sz w:val="32"/>
          <w:szCs w:val="28"/>
        </w:rPr>
        <w:t xml:space="preserve">Asalto y robo </w:t>
      </w:r>
      <w:r w:rsidR="00E10A08" w:rsidRPr="000E325F">
        <w:rPr>
          <w:b/>
          <w:i/>
          <w:sz w:val="32"/>
          <w:szCs w:val="28"/>
        </w:rPr>
        <w:t>de un tren</w:t>
      </w:r>
      <w:r w:rsidRPr="00895236">
        <w:rPr>
          <w:sz w:val="28"/>
          <w:szCs w:val="28"/>
        </w:rPr>
        <w:t xml:space="preserve"> </w:t>
      </w:r>
      <w:r w:rsidR="001C2E78" w:rsidRPr="00895236">
        <w:rPr>
          <w:sz w:val="28"/>
          <w:szCs w:val="28"/>
        </w:rPr>
        <w:t>(</w:t>
      </w:r>
      <w:proofErr w:type="spellStart"/>
      <w:r w:rsidR="001C2E78" w:rsidRPr="00895236">
        <w:rPr>
          <w:bCs/>
          <w:i/>
          <w:iCs/>
          <w:sz w:val="28"/>
          <w:szCs w:val="28"/>
        </w:rPr>
        <w:t>The</w:t>
      </w:r>
      <w:proofErr w:type="spellEnd"/>
      <w:r w:rsidR="001C2E78" w:rsidRPr="00895236">
        <w:rPr>
          <w:bCs/>
          <w:i/>
          <w:iCs/>
          <w:sz w:val="28"/>
          <w:szCs w:val="28"/>
        </w:rPr>
        <w:t xml:space="preserve"> Great Train </w:t>
      </w:r>
      <w:proofErr w:type="spellStart"/>
      <w:r w:rsidR="001C2E78" w:rsidRPr="00895236">
        <w:rPr>
          <w:bCs/>
          <w:i/>
          <w:iCs/>
          <w:sz w:val="28"/>
          <w:szCs w:val="28"/>
        </w:rPr>
        <w:t>Robbery</w:t>
      </w:r>
      <w:proofErr w:type="spellEnd"/>
      <w:r w:rsidR="001C2E78" w:rsidRPr="00895236">
        <w:rPr>
          <w:b/>
          <w:bCs/>
          <w:i/>
          <w:iCs/>
          <w:sz w:val="28"/>
          <w:szCs w:val="28"/>
        </w:rPr>
        <w:t>)</w:t>
      </w:r>
      <w:r w:rsidR="001C2E78" w:rsidRPr="00895236">
        <w:rPr>
          <w:sz w:val="28"/>
          <w:szCs w:val="28"/>
        </w:rPr>
        <w:t xml:space="preserve"> </w:t>
      </w:r>
      <w:r w:rsidRPr="00895236">
        <w:rPr>
          <w:sz w:val="28"/>
          <w:szCs w:val="28"/>
        </w:rPr>
        <w:t xml:space="preserve">y fue rodado por Porter en el otoño de 1903. </w:t>
      </w:r>
    </w:p>
    <w:p w:rsidR="00514244" w:rsidRPr="00895236" w:rsidRDefault="00514244" w:rsidP="00895236">
      <w:pPr>
        <w:pStyle w:val="Textoindependiente"/>
        <w:spacing w:before="0"/>
        <w:ind w:left="0" w:right="-1" w:firstLine="708"/>
        <w:rPr>
          <w:sz w:val="28"/>
          <w:szCs w:val="28"/>
        </w:rPr>
      </w:pPr>
      <w:r w:rsidRPr="00895236">
        <w:rPr>
          <w:sz w:val="28"/>
          <w:szCs w:val="28"/>
        </w:rPr>
        <w:t xml:space="preserve">La narración de este </w:t>
      </w:r>
      <w:proofErr w:type="spellStart"/>
      <w:r w:rsidRPr="00895236">
        <w:rPr>
          <w:b/>
          <w:i/>
          <w:sz w:val="28"/>
          <w:szCs w:val="28"/>
        </w:rPr>
        <w:t>paleowestern</w:t>
      </w:r>
      <w:proofErr w:type="spellEnd"/>
      <w:r w:rsidRPr="00895236">
        <w:rPr>
          <w:i/>
          <w:sz w:val="28"/>
          <w:szCs w:val="28"/>
        </w:rPr>
        <w:t xml:space="preserve"> </w:t>
      </w:r>
      <w:r w:rsidRPr="00895236">
        <w:rPr>
          <w:sz w:val="28"/>
          <w:szCs w:val="28"/>
        </w:rPr>
        <w:t xml:space="preserve">se desarrolla a través de </w:t>
      </w:r>
      <w:r w:rsidR="00A51565" w:rsidRPr="00895236">
        <w:rPr>
          <w:sz w:val="28"/>
          <w:szCs w:val="28"/>
        </w:rPr>
        <w:t>catorce</w:t>
      </w:r>
      <w:r w:rsidRPr="00895236">
        <w:rPr>
          <w:sz w:val="28"/>
          <w:szCs w:val="28"/>
        </w:rPr>
        <w:t xml:space="preserve"> escenas</w:t>
      </w:r>
      <w:r w:rsidR="00A51565" w:rsidRPr="00895236">
        <w:rPr>
          <w:sz w:val="28"/>
          <w:szCs w:val="28"/>
        </w:rPr>
        <w:t xml:space="preserve"> que terminan con un p</w:t>
      </w:r>
      <w:r w:rsidRPr="00895236">
        <w:rPr>
          <w:sz w:val="28"/>
          <w:szCs w:val="28"/>
        </w:rPr>
        <w:t xml:space="preserve">rimer plano del actor </w:t>
      </w:r>
      <w:bookmarkStart w:id="0" w:name="_GoBack"/>
      <w:r w:rsidRPr="007769A7">
        <w:rPr>
          <w:b/>
          <w:sz w:val="28"/>
          <w:szCs w:val="28"/>
        </w:rPr>
        <w:t>George Barnes</w:t>
      </w:r>
      <w:bookmarkEnd w:id="0"/>
      <w:r w:rsidRPr="00895236">
        <w:rPr>
          <w:sz w:val="28"/>
          <w:szCs w:val="28"/>
        </w:rPr>
        <w:t>, jefe de los malhechores, que apunta y dispara su revólver hacia el público.</w:t>
      </w:r>
    </w:p>
    <w:p w:rsidR="00E10A08" w:rsidRPr="00895236" w:rsidRDefault="00514244" w:rsidP="00895236">
      <w:pPr>
        <w:pStyle w:val="Textoindependiente"/>
        <w:spacing w:before="0"/>
        <w:ind w:left="0" w:right="-1" w:firstLine="708"/>
        <w:rPr>
          <w:sz w:val="28"/>
          <w:szCs w:val="28"/>
        </w:rPr>
      </w:pPr>
      <w:r w:rsidRPr="00895236">
        <w:rPr>
          <w:sz w:val="28"/>
          <w:szCs w:val="28"/>
        </w:rPr>
        <w:t xml:space="preserve">El plano final de Barnes se colocó al final, causando en el público un impacto sólo comparable al que unos años antes causara la inocente locomotora de Lumière arrojándose sobre los espectadores. </w:t>
      </w:r>
    </w:p>
    <w:p w:rsidR="00E10A08" w:rsidRPr="00895236" w:rsidRDefault="006A744E" w:rsidP="00895236">
      <w:pPr>
        <w:pStyle w:val="Textoindependiente"/>
        <w:spacing w:before="0"/>
        <w:ind w:left="0" w:right="-1" w:firstLine="708"/>
        <w:rPr>
          <w:sz w:val="28"/>
          <w:szCs w:val="28"/>
        </w:rPr>
      </w:pPr>
      <w:r w:rsidRPr="00895236">
        <w:rPr>
          <w:sz w:val="28"/>
          <w:szCs w:val="28"/>
        </w:rPr>
        <w:t>E</w:t>
      </w:r>
      <w:r w:rsidR="00514244" w:rsidRPr="00895236">
        <w:rPr>
          <w:sz w:val="28"/>
          <w:szCs w:val="28"/>
        </w:rPr>
        <w:t xml:space="preserve">s de pura lógica el estallido emocional que producía, habida cuenta de la </w:t>
      </w:r>
      <w:r w:rsidR="00514244" w:rsidRPr="00895236">
        <w:rPr>
          <w:b/>
          <w:sz w:val="28"/>
          <w:szCs w:val="28"/>
        </w:rPr>
        <w:t xml:space="preserve">mentalidad </w:t>
      </w:r>
      <w:proofErr w:type="spellStart"/>
      <w:r w:rsidR="00514244" w:rsidRPr="00895236">
        <w:rPr>
          <w:b/>
          <w:i/>
          <w:sz w:val="28"/>
          <w:szCs w:val="28"/>
        </w:rPr>
        <w:t>precinematográfica</w:t>
      </w:r>
      <w:proofErr w:type="spellEnd"/>
      <w:r w:rsidR="00514244" w:rsidRPr="00895236">
        <w:rPr>
          <w:i/>
          <w:sz w:val="28"/>
          <w:szCs w:val="28"/>
        </w:rPr>
        <w:t xml:space="preserve"> </w:t>
      </w:r>
      <w:r w:rsidR="00514244" w:rsidRPr="00895236">
        <w:rPr>
          <w:sz w:val="28"/>
          <w:szCs w:val="28"/>
        </w:rPr>
        <w:t xml:space="preserve">de nuestros mayores y de la capacidad dramática del encuadre, rectángulo mágico rodeado de tinieblas, aislado, que potencia todo cuanto sucede en su interior. </w:t>
      </w:r>
    </w:p>
    <w:p w:rsidR="00E10A08" w:rsidRPr="00895236" w:rsidRDefault="00514244" w:rsidP="00895236">
      <w:pPr>
        <w:pStyle w:val="Textoindependiente"/>
        <w:spacing w:before="0"/>
        <w:ind w:left="0" w:right="-1" w:firstLine="708"/>
        <w:rPr>
          <w:sz w:val="28"/>
          <w:szCs w:val="28"/>
        </w:rPr>
      </w:pPr>
      <w:r w:rsidRPr="00895236">
        <w:rPr>
          <w:sz w:val="28"/>
          <w:szCs w:val="28"/>
        </w:rPr>
        <w:t xml:space="preserve">Sin saberlo, Porter está ofreciendo a su público un nuevo universo de relaciones, relaciones físicas y psicológicas: distancias que se acortan, tamaños que aumentan, emociones que se potencian… </w:t>
      </w:r>
    </w:p>
    <w:p w:rsidR="00514244" w:rsidRPr="00895236" w:rsidRDefault="00514244" w:rsidP="00895236">
      <w:pPr>
        <w:pStyle w:val="Textoindependiente"/>
        <w:spacing w:before="0"/>
        <w:ind w:left="0" w:right="-1" w:firstLine="708"/>
        <w:rPr>
          <w:sz w:val="28"/>
          <w:szCs w:val="28"/>
        </w:rPr>
      </w:pPr>
      <w:r w:rsidRPr="00895236">
        <w:rPr>
          <w:sz w:val="28"/>
          <w:szCs w:val="28"/>
        </w:rPr>
        <w:t xml:space="preserve">Todo esto, inédito hasta ahora, es el </w:t>
      </w:r>
      <w:r w:rsidRPr="00895236">
        <w:rPr>
          <w:i/>
          <w:sz w:val="28"/>
          <w:szCs w:val="28"/>
        </w:rPr>
        <w:t>cine</w:t>
      </w:r>
      <w:r w:rsidRPr="00895236">
        <w:rPr>
          <w:sz w:val="28"/>
          <w:szCs w:val="28"/>
        </w:rPr>
        <w:t xml:space="preserve">, cuyo embrión está naciendo en el seno de un género que, para muchos, será un género menor: el </w:t>
      </w:r>
      <w:r w:rsidRPr="00895236">
        <w:rPr>
          <w:i/>
          <w:sz w:val="28"/>
          <w:szCs w:val="28"/>
        </w:rPr>
        <w:t>western</w:t>
      </w:r>
      <w:r w:rsidRPr="00895236">
        <w:rPr>
          <w:sz w:val="28"/>
          <w:szCs w:val="28"/>
        </w:rPr>
        <w:t>.</w:t>
      </w:r>
    </w:p>
    <w:p w:rsidR="00514244" w:rsidRPr="00895236" w:rsidRDefault="00514244" w:rsidP="00895236">
      <w:pPr>
        <w:pStyle w:val="Textoindependiente"/>
        <w:spacing w:before="0"/>
        <w:ind w:left="0" w:right="-1" w:firstLine="708"/>
        <w:rPr>
          <w:sz w:val="28"/>
          <w:szCs w:val="28"/>
        </w:rPr>
      </w:pPr>
      <w:r w:rsidRPr="00895236">
        <w:rPr>
          <w:sz w:val="28"/>
          <w:szCs w:val="28"/>
        </w:rPr>
        <w:t xml:space="preserve">En esta película antológica </w:t>
      </w:r>
      <w:r w:rsidRPr="00895236">
        <w:rPr>
          <w:b/>
          <w:sz w:val="28"/>
          <w:szCs w:val="28"/>
        </w:rPr>
        <w:t>muchas escenas</w:t>
      </w:r>
      <w:r w:rsidRPr="00895236">
        <w:rPr>
          <w:sz w:val="28"/>
          <w:szCs w:val="28"/>
        </w:rPr>
        <w:t xml:space="preserve"> están interpretadas todavía </w:t>
      </w:r>
      <w:r w:rsidR="001C2E78" w:rsidRPr="00895236">
        <w:rPr>
          <w:b/>
          <w:sz w:val="28"/>
          <w:szCs w:val="28"/>
        </w:rPr>
        <w:t>“</w:t>
      </w:r>
      <w:r w:rsidRPr="00895236">
        <w:rPr>
          <w:b/>
          <w:sz w:val="28"/>
          <w:szCs w:val="28"/>
        </w:rPr>
        <w:t>de frente</w:t>
      </w:r>
      <w:r w:rsidR="001C2E78" w:rsidRPr="00895236">
        <w:rPr>
          <w:b/>
          <w:sz w:val="28"/>
          <w:szCs w:val="28"/>
        </w:rPr>
        <w:t>”</w:t>
      </w:r>
      <w:r w:rsidRPr="00895236">
        <w:rPr>
          <w:sz w:val="28"/>
          <w:szCs w:val="28"/>
        </w:rPr>
        <w:t xml:space="preserve">, como en el teatro, pero </w:t>
      </w:r>
      <w:r w:rsidRPr="00895236">
        <w:rPr>
          <w:b/>
          <w:sz w:val="28"/>
          <w:szCs w:val="28"/>
        </w:rPr>
        <w:t>algunas</w:t>
      </w:r>
      <w:r w:rsidRPr="00895236">
        <w:rPr>
          <w:sz w:val="28"/>
          <w:szCs w:val="28"/>
        </w:rPr>
        <w:t xml:space="preserve"> de ellas (la persecución, el combate en el bosque, el robo de los viajeros) se desarrollan </w:t>
      </w:r>
      <w:r w:rsidR="001C2E78" w:rsidRPr="00895236">
        <w:rPr>
          <w:b/>
          <w:sz w:val="28"/>
          <w:szCs w:val="28"/>
        </w:rPr>
        <w:t>“</w:t>
      </w:r>
      <w:r w:rsidRPr="00895236">
        <w:rPr>
          <w:b/>
          <w:sz w:val="28"/>
          <w:szCs w:val="28"/>
        </w:rPr>
        <w:t>en profundidad</w:t>
      </w:r>
      <w:r w:rsidR="001C2E78" w:rsidRPr="00895236">
        <w:rPr>
          <w:b/>
          <w:sz w:val="28"/>
          <w:szCs w:val="28"/>
        </w:rPr>
        <w:t>”</w:t>
      </w:r>
      <w:r w:rsidRPr="00895236">
        <w:rPr>
          <w:sz w:val="28"/>
          <w:szCs w:val="28"/>
        </w:rPr>
        <w:t>, interviniendo el alejamiento o acercamiento relativo de los personajes a la cámara.</w:t>
      </w:r>
    </w:p>
    <w:p w:rsidR="00E10A08" w:rsidRPr="00895236" w:rsidRDefault="006A744E" w:rsidP="00895236">
      <w:pPr>
        <w:pStyle w:val="Textoindependiente"/>
        <w:spacing w:before="0"/>
        <w:ind w:left="0" w:right="-1" w:firstLine="708"/>
        <w:rPr>
          <w:sz w:val="28"/>
          <w:szCs w:val="28"/>
        </w:rPr>
      </w:pPr>
      <w:r w:rsidRPr="00895236">
        <w:rPr>
          <w:sz w:val="28"/>
          <w:szCs w:val="28"/>
        </w:rPr>
        <w:t xml:space="preserve">Era </w:t>
      </w:r>
      <w:r w:rsidR="00514244" w:rsidRPr="00895236">
        <w:rPr>
          <w:sz w:val="28"/>
          <w:szCs w:val="28"/>
        </w:rPr>
        <w:t xml:space="preserve">la </w:t>
      </w:r>
      <w:r w:rsidR="00514244" w:rsidRPr="00895236">
        <w:rPr>
          <w:b/>
          <w:sz w:val="28"/>
          <w:szCs w:val="28"/>
        </w:rPr>
        <w:t>primera película importante</w:t>
      </w:r>
      <w:r w:rsidR="00514244" w:rsidRPr="00895236">
        <w:rPr>
          <w:sz w:val="28"/>
          <w:szCs w:val="28"/>
        </w:rPr>
        <w:t xml:space="preserve"> con </w:t>
      </w:r>
      <w:r w:rsidR="00514244" w:rsidRPr="00895236">
        <w:rPr>
          <w:b/>
          <w:sz w:val="28"/>
          <w:szCs w:val="28"/>
        </w:rPr>
        <w:t>argumento de ficción</w:t>
      </w:r>
      <w:r w:rsidR="00514244" w:rsidRPr="00895236">
        <w:rPr>
          <w:sz w:val="28"/>
          <w:szCs w:val="28"/>
        </w:rPr>
        <w:t xml:space="preserve"> (</w:t>
      </w:r>
      <w:proofErr w:type="spellStart"/>
      <w:r w:rsidR="00514244" w:rsidRPr="00895236">
        <w:rPr>
          <w:i/>
          <w:sz w:val="28"/>
          <w:szCs w:val="28"/>
        </w:rPr>
        <w:t>story</w:t>
      </w:r>
      <w:proofErr w:type="spellEnd"/>
      <w:r w:rsidR="00514244" w:rsidRPr="00895236">
        <w:rPr>
          <w:i/>
          <w:sz w:val="28"/>
          <w:szCs w:val="28"/>
        </w:rPr>
        <w:t xml:space="preserve"> </w:t>
      </w:r>
      <w:proofErr w:type="spellStart"/>
      <w:r w:rsidR="00514244" w:rsidRPr="00895236">
        <w:rPr>
          <w:i/>
          <w:sz w:val="28"/>
          <w:szCs w:val="28"/>
        </w:rPr>
        <w:t>picture</w:t>
      </w:r>
      <w:proofErr w:type="spellEnd"/>
      <w:r w:rsidR="00514244" w:rsidRPr="00895236">
        <w:rPr>
          <w:sz w:val="28"/>
          <w:szCs w:val="28"/>
        </w:rPr>
        <w:t xml:space="preserve">) del cine americano. </w:t>
      </w:r>
    </w:p>
    <w:p w:rsidR="00514244" w:rsidRPr="00895236" w:rsidRDefault="00514244" w:rsidP="00895236">
      <w:pPr>
        <w:pStyle w:val="Textoindependiente"/>
        <w:spacing w:before="0"/>
        <w:ind w:left="0" w:right="-1" w:firstLine="708"/>
        <w:rPr>
          <w:sz w:val="28"/>
          <w:szCs w:val="28"/>
        </w:rPr>
      </w:pPr>
      <w:r w:rsidRPr="00895236">
        <w:rPr>
          <w:sz w:val="28"/>
          <w:szCs w:val="28"/>
        </w:rPr>
        <w:t xml:space="preserve">Tan grande fue su éxito que desencadenó la consabida </w:t>
      </w:r>
      <w:r w:rsidRPr="00895236">
        <w:rPr>
          <w:b/>
          <w:sz w:val="28"/>
          <w:szCs w:val="28"/>
        </w:rPr>
        <w:t>avalancha de imitaciones</w:t>
      </w:r>
      <w:r w:rsidRPr="00895236">
        <w:rPr>
          <w:sz w:val="28"/>
          <w:szCs w:val="28"/>
        </w:rPr>
        <w:t xml:space="preserve">, como </w:t>
      </w:r>
      <w:proofErr w:type="spellStart"/>
      <w:r w:rsidRPr="00895236">
        <w:rPr>
          <w:b/>
          <w:i/>
          <w:sz w:val="28"/>
          <w:szCs w:val="28"/>
        </w:rPr>
        <w:t>The</w:t>
      </w:r>
      <w:proofErr w:type="spellEnd"/>
      <w:r w:rsidRPr="00895236">
        <w:rPr>
          <w:b/>
          <w:i/>
          <w:sz w:val="28"/>
          <w:szCs w:val="28"/>
        </w:rPr>
        <w:t xml:space="preserve"> Bold Bank </w:t>
      </w:r>
      <w:proofErr w:type="spellStart"/>
      <w:r w:rsidRPr="00895236">
        <w:rPr>
          <w:b/>
          <w:i/>
          <w:sz w:val="28"/>
          <w:szCs w:val="28"/>
        </w:rPr>
        <w:t>Robbery</w:t>
      </w:r>
      <w:proofErr w:type="spellEnd"/>
      <w:r w:rsidRPr="00895236">
        <w:rPr>
          <w:i/>
          <w:sz w:val="28"/>
          <w:szCs w:val="28"/>
        </w:rPr>
        <w:t xml:space="preserve"> </w:t>
      </w:r>
      <w:r w:rsidRPr="00895236">
        <w:rPr>
          <w:sz w:val="28"/>
          <w:szCs w:val="28"/>
        </w:rPr>
        <w:t xml:space="preserve">(1904) de </w:t>
      </w:r>
      <w:r w:rsidRPr="00895236">
        <w:rPr>
          <w:b/>
          <w:sz w:val="28"/>
          <w:szCs w:val="28"/>
        </w:rPr>
        <w:t xml:space="preserve">Sigmund </w:t>
      </w:r>
      <w:proofErr w:type="spellStart"/>
      <w:r w:rsidRPr="00895236">
        <w:rPr>
          <w:b/>
          <w:sz w:val="28"/>
          <w:szCs w:val="28"/>
        </w:rPr>
        <w:t>Lubin</w:t>
      </w:r>
      <w:proofErr w:type="spellEnd"/>
      <w:r w:rsidRPr="00895236">
        <w:rPr>
          <w:sz w:val="28"/>
          <w:szCs w:val="28"/>
        </w:rPr>
        <w:t xml:space="preserve">, y el propio Porter trató de repetir su éxito con </w:t>
      </w:r>
      <w:proofErr w:type="spellStart"/>
      <w:r w:rsidRPr="00895236">
        <w:rPr>
          <w:b/>
          <w:i/>
          <w:sz w:val="28"/>
          <w:szCs w:val="28"/>
        </w:rPr>
        <w:t>The</w:t>
      </w:r>
      <w:proofErr w:type="spellEnd"/>
      <w:r w:rsidRPr="00895236">
        <w:rPr>
          <w:b/>
          <w:i/>
          <w:sz w:val="28"/>
          <w:szCs w:val="28"/>
        </w:rPr>
        <w:t xml:space="preserve"> Great Bank </w:t>
      </w:r>
      <w:proofErr w:type="spellStart"/>
      <w:r w:rsidRPr="00895236">
        <w:rPr>
          <w:b/>
          <w:i/>
          <w:sz w:val="28"/>
          <w:szCs w:val="28"/>
        </w:rPr>
        <w:t>Robbery</w:t>
      </w:r>
      <w:proofErr w:type="spellEnd"/>
      <w:r w:rsidRPr="00895236">
        <w:rPr>
          <w:i/>
          <w:sz w:val="28"/>
          <w:szCs w:val="28"/>
        </w:rPr>
        <w:t xml:space="preserve"> </w:t>
      </w:r>
      <w:r w:rsidRPr="00895236">
        <w:rPr>
          <w:sz w:val="28"/>
          <w:szCs w:val="28"/>
        </w:rPr>
        <w:t xml:space="preserve">(1904) y </w:t>
      </w:r>
      <w:proofErr w:type="spellStart"/>
      <w:r w:rsidRPr="00895236">
        <w:rPr>
          <w:b/>
          <w:i/>
          <w:sz w:val="28"/>
          <w:szCs w:val="28"/>
        </w:rPr>
        <w:t>The</w:t>
      </w:r>
      <w:proofErr w:type="spellEnd"/>
      <w:r w:rsidRPr="00895236">
        <w:rPr>
          <w:b/>
          <w:i/>
          <w:sz w:val="28"/>
          <w:szCs w:val="28"/>
        </w:rPr>
        <w:t xml:space="preserve"> Little Train </w:t>
      </w:r>
      <w:proofErr w:type="spellStart"/>
      <w:r w:rsidRPr="00895236">
        <w:rPr>
          <w:b/>
          <w:i/>
          <w:sz w:val="28"/>
          <w:szCs w:val="28"/>
        </w:rPr>
        <w:t>Robbery</w:t>
      </w:r>
      <w:proofErr w:type="spellEnd"/>
      <w:r w:rsidRPr="00895236">
        <w:rPr>
          <w:sz w:val="28"/>
          <w:szCs w:val="28"/>
        </w:rPr>
        <w:t xml:space="preserve"> (1905).</w:t>
      </w:r>
    </w:p>
    <w:p w:rsidR="00514244" w:rsidRPr="00895236" w:rsidRDefault="00514244" w:rsidP="00895236">
      <w:pPr>
        <w:pStyle w:val="Textoindependiente"/>
        <w:spacing w:before="0"/>
        <w:ind w:left="0" w:right="-1"/>
        <w:rPr>
          <w:sz w:val="28"/>
          <w:szCs w:val="28"/>
        </w:rPr>
      </w:pPr>
    </w:p>
    <w:p w:rsidR="00E10A08" w:rsidRPr="00895236" w:rsidRDefault="00E10A08" w:rsidP="00895236">
      <w:pPr>
        <w:pStyle w:val="Textoindependiente"/>
        <w:spacing w:before="0"/>
        <w:ind w:left="0" w:right="-1"/>
        <w:rPr>
          <w:sz w:val="28"/>
          <w:szCs w:val="28"/>
        </w:rPr>
      </w:pPr>
    </w:p>
    <w:p w:rsidR="00E10A08" w:rsidRPr="00895236" w:rsidRDefault="00514244" w:rsidP="00895236">
      <w:pPr>
        <w:pStyle w:val="Textoindependiente"/>
        <w:spacing w:before="0"/>
        <w:ind w:left="0" w:right="-1" w:firstLine="708"/>
        <w:rPr>
          <w:sz w:val="28"/>
          <w:szCs w:val="28"/>
        </w:rPr>
      </w:pPr>
      <w:r w:rsidRPr="00895236">
        <w:rPr>
          <w:sz w:val="28"/>
          <w:szCs w:val="28"/>
        </w:rPr>
        <w:t xml:space="preserve">Porter era un hombre fecundo. </w:t>
      </w:r>
    </w:p>
    <w:p w:rsidR="00E10A08" w:rsidRPr="00895236" w:rsidRDefault="00514244" w:rsidP="00895236">
      <w:pPr>
        <w:pStyle w:val="Textoindependiente"/>
        <w:spacing w:before="0"/>
        <w:ind w:left="0" w:right="-1" w:firstLine="708"/>
        <w:rPr>
          <w:sz w:val="28"/>
          <w:szCs w:val="28"/>
        </w:rPr>
      </w:pPr>
      <w:r w:rsidRPr="00895236">
        <w:rPr>
          <w:sz w:val="28"/>
          <w:szCs w:val="28"/>
        </w:rPr>
        <w:t xml:space="preserve">Llevó a la pantalla la famosa novela </w:t>
      </w:r>
      <w:r w:rsidRPr="000E325F">
        <w:rPr>
          <w:b/>
          <w:i/>
          <w:sz w:val="32"/>
          <w:szCs w:val="28"/>
        </w:rPr>
        <w:t>La cabaña del tío Tom</w:t>
      </w:r>
      <w:r w:rsidRPr="000E325F">
        <w:rPr>
          <w:i/>
          <w:sz w:val="32"/>
          <w:szCs w:val="28"/>
        </w:rPr>
        <w:t xml:space="preserve"> </w:t>
      </w:r>
      <w:r w:rsidRPr="00895236">
        <w:rPr>
          <w:sz w:val="28"/>
          <w:szCs w:val="28"/>
        </w:rPr>
        <w:t xml:space="preserve">(1903), con una longitud extraordinaria para la época, pues medía casi cuatrocientos metros, más que ninguna otra cinta americana hasta entonces. </w:t>
      </w:r>
    </w:p>
    <w:p w:rsidR="00E10A08" w:rsidRPr="00895236" w:rsidRDefault="00514244" w:rsidP="00895236">
      <w:pPr>
        <w:pStyle w:val="Textoindependiente"/>
        <w:spacing w:before="0"/>
        <w:ind w:left="0" w:right="-1" w:firstLine="708"/>
        <w:rPr>
          <w:sz w:val="28"/>
          <w:szCs w:val="28"/>
        </w:rPr>
      </w:pPr>
      <w:r w:rsidRPr="00895236">
        <w:rPr>
          <w:sz w:val="28"/>
          <w:szCs w:val="28"/>
        </w:rPr>
        <w:t xml:space="preserve">Esta obra, que contaba con catorce escenas y un prólogo, estaba realizada de acuerdo con el estilo teatral de Méliès. </w:t>
      </w:r>
    </w:p>
    <w:p w:rsidR="00E10A08" w:rsidRPr="00895236" w:rsidRDefault="00514244" w:rsidP="00895236">
      <w:pPr>
        <w:pStyle w:val="Textoindependiente"/>
        <w:spacing w:before="0"/>
        <w:ind w:left="0" w:right="-1" w:firstLine="708"/>
        <w:rPr>
          <w:sz w:val="28"/>
          <w:szCs w:val="28"/>
        </w:rPr>
      </w:pPr>
      <w:r w:rsidRPr="00895236">
        <w:rPr>
          <w:sz w:val="28"/>
          <w:szCs w:val="28"/>
        </w:rPr>
        <w:lastRenderedPageBreak/>
        <w:t xml:space="preserve">Pero ése no es el camino natural de Porter, que dotado de un vivo sentido realista se desenvuelve mejor en sus </w:t>
      </w:r>
      <w:r w:rsidRPr="00895236">
        <w:rPr>
          <w:b/>
          <w:i/>
          <w:sz w:val="28"/>
          <w:szCs w:val="28"/>
        </w:rPr>
        <w:t>dramas sociales</w:t>
      </w:r>
      <w:r w:rsidRPr="00895236">
        <w:rPr>
          <w:sz w:val="28"/>
          <w:szCs w:val="28"/>
        </w:rPr>
        <w:t xml:space="preserve">, que se inspiran en el melodrama social victoriano. </w:t>
      </w:r>
    </w:p>
    <w:p w:rsidR="006A744E" w:rsidRPr="00895236" w:rsidRDefault="00514244" w:rsidP="00895236">
      <w:pPr>
        <w:pStyle w:val="Textoindependiente"/>
        <w:spacing w:before="0"/>
        <w:ind w:left="0" w:right="-1" w:firstLine="708"/>
        <w:rPr>
          <w:sz w:val="28"/>
          <w:szCs w:val="28"/>
        </w:rPr>
      </w:pPr>
      <w:r w:rsidRPr="00895236">
        <w:rPr>
          <w:sz w:val="28"/>
          <w:szCs w:val="28"/>
        </w:rPr>
        <w:t xml:space="preserve">En </w:t>
      </w:r>
      <w:proofErr w:type="spellStart"/>
      <w:r w:rsidRPr="000E325F">
        <w:rPr>
          <w:b/>
          <w:i/>
          <w:sz w:val="32"/>
          <w:szCs w:val="28"/>
        </w:rPr>
        <w:t>The</w:t>
      </w:r>
      <w:proofErr w:type="spellEnd"/>
      <w:r w:rsidRPr="000E325F">
        <w:rPr>
          <w:b/>
          <w:i/>
          <w:sz w:val="32"/>
          <w:szCs w:val="28"/>
        </w:rPr>
        <w:t xml:space="preserve"> Ex-</w:t>
      </w:r>
      <w:proofErr w:type="spellStart"/>
      <w:r w:rsidRPr="000E325F">
        <w:rPr>
          <w:b/>
          <w:i/>
          <w:sz w:val="32"/>
          <w:szCs w:val="28"/>
        </w:rPr>
        <w:t>Convict</w:t>
      </w:r>
      <w:proofErr w:type="spellEnd"/>
      <w:r w:rsidRPr="000E325F">
        <w:rPr>
          <w:i/>
          <w:sz w:val="32"/>
          <w:szCs w:val="28"/>
        </w:rPr>
        <w:t xml:space="preserve"> </w:t>
      </w:r>
      <w:r w:rsidRPr="00895236">
        <w:rPr>
          <w:sz w:val="28"/>
          <w:szCs w:val="28"/>
        </w:rPr>
        <w:t xml:space="preserve">(1906) contrasta, mediante el montaje, el miserable hogar del ex presidiario con la opulencia del rico industrial que rehúsa darle un </w:t>
      </w:r>
      <w:r w:rsidR="006A744E" w:rsidRPr="00895236">
        <w:rPr>
          <w:sz w:val="28"/>
          <w:szCs w:val="28"/>
        </w:rPr>
        <w:t>empleo.</w:t>
      </w:r>
    </w:p>
    <w:p w:rsidR="00E10A08" w:rsidRPr="00895236" w:rsidRDefault="00514244" w:rsidP="00895236">
      <w:pPr>
        <w:pStyle w:val="Textoindependiente"/>
        <w:spacing w:before="0"/>
        <w:ind w:left="0" w:right="-1" w:firstLine="708"/>
        <w:rPr>
          <w:sz w:val="28"/>
          <w:szCs w:val="28"/>
        </w:rPr>
      </w:pPr>
      <w:proofErr w:type="spellStart"/>
      <w:r w:rsidRPr="000E325F">
        <w:rPr>
          <w:b/>
          <w:i/>
          <w:sz w:val="32"/>
          <w:szCs w:val="28"/>
        </w:rPr>
        <w:t>The</w:t>
      </w:r>
      <w:proofErr w:type="spellEnd"/>
      <w:r w:rsidRPr="000E325F">
        <w:rPr>
          <w:b/>
          <w:i/>
          <w:sz w:val="32"/>
          <w:szCs w:val="28"/>
        </w:rPr>
        <w:t xml:space="preserve"> </w:t>
      </w:r>
      <w:proofErr w:type="spellStart"/>
      <w:r w:rsidRPr="000E325F">
        <w:rPr>
          <w:b/>
          <w:i/>
          <w:sz w:val="32"/>
          <w:szCs w:val="28"/>
        </w:rPr>
        <w:t>Kleptomaniac</w:t>
      </w:r>
      <w:proofErr w:type="spellEnd"/>
      <w:r w:rsidRPr="000E325F">
        <w:rPr>
          <w:i/>
          <w:sz w:val="32"/>
          <w:szCs w:val="28"/>
        </w:rPr>
        <w:t xml:space="preserve"> </w:t>
      </w:r>
      <w:r w:rsidRPr="00895236">
        <w:rPr>
          <w:sz w:val="28"/>
          <w:szCs w:val="28"/>
        </w:rPr>
        <w:t xml:space="preserve">(1906) también utiliza el montaje alterno para mostrar el diferente rigor con que la ley trata a una cleptómana rica, que es absuelta, y a una pobre mujer que por hambre roba un panecillo. </w:t>
      </w:r>
    </w:p>
    <w:p w:rsidR="00514244" w:rsidRPr="00895236" w:rsidRDefault="006A744E" w:rsidP="00895236">
      <w:pPr>
        <w:pStyle w:val="Textoindependiente"/>
        <w:spacing w:before="0"/>
        <w:ind w:left="0" w:right="-1" w:firstLine="708"/>
        <w:rPr>
          <w:sz w:val="28"/>
          <w:szCs w:val="28"/>
        </w:rPr>
      </w:pPr>
      <w:r w:rsidRPr="00895236">
        <w:rPr>
          <w:sz w:val="28"/>
          <w:szCs w:val="28"/>
        </w:rPr>
        <w:t>E</w:t>
      </w:r>
      <w:r w:rsidR="00514244" w:rsidRPr="00895236">
        <w:rPr>
          <w:sz w:val="28"/>
          <w:szCs w:val="28"/>
        </w:rPr>
        <w:t xml:space="preserve">stos melodramas sociales que </w:t>
      </w:r>
      <w:r w:rsidR="00514244" w:rsidRPr="00F42C47">
        <w:rPr>
          <w:b/>
          <w:sz w:val="28"/>
          <w:szCs w:val="28"/>
        </w:rPr>
        <w:t>buscaban por el camino más corto los centros sensibles del gran público</w:t>
      </w:r>
      <w:r w:rsidR="00514244" w:rsidRPr="00895236">
        <w:rPr>
          <w:sz w:val="28"/>
          <w:szCs w:val="28"/>
        </w:rPr>
        <w:t>, utilizando métodos técnicos como el montaje de situaciones contrastadas,</w:t>
      </w:r>
      <w:r w:rsidR="00A51565" w:rsidRPr="00895236">
        <w:rPr>
          <w:sz w:val="28"/>
          <w:szCs w:val="28"/>
        </w:rPr>
        <w:t xml:space="preserve"> que</w:t>
      </w:r>
      <w:r w:rsidR="00514244" w:rsidRPr="00895236">
        <w:rPr>
          <w:sz w:val="28"/>
          <w:szCs w:val="28"/>
        </w:rPr>
        <w:t xml:space="preserve"> retomará Griffith</w:t>
      </w:r>
      <w:r w:rsidR="00A51565" w:rsidRPr="00895236">
        <w:rPr>
          <w:sz w:val="28"/>
          <w:szCs w:val="28"/>
        </w:rPr>
        <w:t xml:space="preserve"> y pasarán al </w:t>
      </w:r>
      <w:r w:rsidR="00514244" w:rsidRPr="00895236">
        <w:rPr>
          <w:sz w:val="28"/>
          <w:szCs w:val="28"/>
        </w:rPr>
        <w:t>cine revolucionario ruso.</w:t>
      </w:r>
    </w:p>
    <w:p w:rsidR="00514244" w:rsidRDefault="00514244" w:rsidP="00895236">
      <w:pPr>
        <w:pStyle w:val="Textoindependiente"/>
        <w:spacing w:before="0"/>
        <w:ind w:left="0" w:right="-1"/>
        <w:rPr>
          <w:sz w:val="28"/>
          <w:szCs w:val="28"/>
        </w:rPr>
      </w:pPr>
    </w:p>
    <w:p w:rsidR="00CA36B4" w:rsidRPr="00895236" w:rsidRDefault="00CA36B4" w:rsidP="00895236">
      <w:pPr>
        <w:pStyle w:val="Textoindependiente"/>
        <w:spacing w:before="0"/>
        <w:ind w:left="0" w:right="-1"/>
        <w:rPr>
          <w:sz w:val="28"/>
          <w:szCs w:val="28"/>
        </w:rPr>
      </w:pPr>
    </w:p>
    <w:p w:rsidR="00E10A08" w:rsidRPr="00895236" w:rsidRDefault="002F03D8" w:rsidP="00895236">
      <w:pPr>
        <w:pStyle w:val="Textoindependiente"/>
        <w:spacing w:before="0"/>
        <w:ind w:left="0" w:right="-1" w:firstLine="708"/>
        <w:rPr>
          <w:sz w:val="28"/>
          <w:szCs w:val="28"/>
        </w:rPr>
      </w:pPr>
      <w:r w:rsidRPr="00895236">
        <w:rPr>
          <w:sz w:val="28"/>
          <w:szCs w:val="28"/>
        </w:rPr>
        <w:t>Hay, además</w:t>
      </w:r>
      <w:r w:rsidR="00514244" w:rsidRPr="00895236">
        <w:rPr>
          <w:sz w:val="28"/>
          <w:szCs w:val="28"/>
        </w:rPr>
        <w:t xml:space="preserve">, </w:t>
      </w:r>
      <w:r w:rsidRPr="00895236">
        <w:rPr>
          <w:sz w:val="28"/>
          <w:szCs w:val="28"/>
        </w:rPr>
        <w:t>otras</w:t>
      </w:r>
      <w:r w:rsidR="00514244" w:rsidRPr="00895236">
        <w:rPr>
          <w:sz w:val="28"/>
          <w:szCs w:val="28"/>
        </w:rPr>
        <w:t xml:space="preserve"> aportaciones de las otras productoras americanas: la </w:t>
      </w:r>
      <w:r w:rsidR="00323DE8" w:rsidRPr="00895236">
        <w:rPr>
          <w:sz w:val="28"/>
          <w:szCs w:val="28"/>
        </w:rPr>
        <w:t xml:space="preserve">Biograph y la </w:t>
      </w:r>
      <w:r w:rsidR="00514244" w:rsidRPr="00895236">
        <w:rPr>
          <w:sz w:val="28"/>
          <w:szCs w:val="28"/>
        </w:rPr>
        <w:t xml:space="preserve">Vitagraph. </w:t>
      </w:r>
    </w:p>
    <w:p w:rsidR="00E10A08" w:rsidRPr="00895236" w:rsidRDefault="00A51565" w:rsidP="00895236">
      <w:pPr>
        <w:pStyle w:val="Textoindependiente"/>
        <w:spacing w:before="0"/>
        <w:ind w:left="0" w:right="-1" w:firstLine="708"/>
        <w:rPr>
          <w:sz w:val="28"/>
          <w:szCs w:val="28"/>
        </w:rPr>
      </w:pPr>
      <w:r w:rsidRPr="00895236">
        <w:rPr>
          <w:sz w:val="28"/>
          <w:szCs w:val="28"/>
        </w:rPr>
        <w:t>L</w:t>
      </w:r>
      <w:r w:rsidR="00514244" w:rsidRPr="00895236">
        <w:rPr>
          <w:sz w:val="28"/>
          <w:szCs w:val="28"/>
        </w:rPr>
        <w:t xml:space="preserve">a </w:t>
      </w:r>
      <w:r w:rsidR="00514244" w:rsidRPr="00F42C47">
        <w:rPr>
          <w:b/>
          <w:sz w:val="28"/>
          <w:szCs w:val="28"/>
        </w:rPr>
        <w:t>Biograph</w:t>
      </w:r>
      <w:r w:rsidRPr="00895236">
        <w:rPr>
          <w:sz w:val="28"/>
          <w:szCs w:val="28"/>
        </w:rPr>
        <w:t xml:space="preserve"> </w:t>
      </w:r>
      <w:r w:rsidR="00514244" w:rsidRPr="00895236">
        <w:rPr>
          <w:sz w:val="28"/>
          <w:szCs w:val="28"/>
        </w:rPr>
        <w:t xml:space="preserve">plagia a Méliès (con temas fantásticos), a los británicos, a </w:t>
      </w:r>
      <w:proofErr w:type="spellStart"/>
      <w:r w:rsidR="00514244" w:rsidRPr="00895236">
        <w:rPr>
          <w:sz w:val="28"/>
          <w:szCs w:val="28"/>
        </w:rPr>
        <w:t>Zecca</w:t>
      </w:r>
      <w:proofErr w:type="spellEnd"/>
      <w:r w:rsidR="00514244" w:rsidRPr="00895236">
        <w:rPr>
          <w:sz w:val="28"/>
          <w:szCs w:val="28"/>
        </w:rPr>
        <w:t xml:space="preserve"> o Porter (con películas de persecuciones y </w:t>
      </w:r>
      <w:proofErr w:type="spellStart"/>
      <w:r w:rsidR="00514244" w:rsidRPr="00895236">
        <w:rPr>
          <w:i/>
          <w:sz w:val="28"/>
          <w:szCs w:val="28"/>
        </w:rPr>
        <w:t>typical</w:t>
      </w:r>
      <w:proofErr w:type="spellEnd"/>
      <w:r w:rsidR="00514244" w:rsidRPr="00895236">
        <w:rPr>
          <w:i/>
          <w:sz w:val="28"/>
          <w:szCs w:val="28"/>
        </w:rPr>
        <w:t xml:space="preserve"> westerns</w:t>
      </w:r>
      <w:r w:rsidR="00E10A08" w:rsidRPr="00895236">
        <w:rPr>
          <w:sz w:val="28"/>
          <w:szCs w:val="28"/>
        </w:rPr>
        <w:t>).</w:t>
      </w:r>
    </w:p>
    <w:p w:rsidR="00E10A08" w:rsidRPr="00895236" w:rsidRDefault="00A51565" w:rsidP="00895236">
      <w:pPr>
        <w:pStyle w:val="Textoindependiente"/>
        <w:spacing w:before="0"/>
        <w:ind w:left="0" w:right="-1" w:firstLine="708"/>
        <w:rPr>
          <w:sz w:val="28"/>
          <w:szCs w:val="28"/>
        </w:rPr>
      </w:pPr>
      <w:r w:rsidRPr="00895236">
        <w:rPr>
          <w:sz w:val="28"/>
          <w:szCs w:val="28"/>
        </w:rPr>
        <w:t>La</w:t>
      </w:r>
      <w:r w:rsidR="00514244" w:rsidRPr="00895236">
        <w:rPr>
          <w:sz w:val="28"/>
          <w:szCs w:val="28"/>
        </w:rPr>
        <w:t xml:space="preserve"> </w:t>
      </w:r>
      <w:r w:rsidR="00514244" w:rsidRPr="00F42C47">
        <w:rPr>
          <w:b/>
          <w:sz w:val="28"/>
          <w:szCs w:val="28"/>
        </w:rPr>
        <w:t>Vitagraph</w:t>
      </w:r>
      <w:r w:rsidR="00514244" w:rsidRPr="00895236">
        <w:rPr>
          <w:sz w:val="28"/>
          <w:szCs w:val="28"/>
        </w:rPr>
        <w:t>, hac</w:t>
      </w:r>
      <w:r w:rsidRPr="00895236">
        <w:rPr>
          <w:sz w:val="28"/>
          <w:szCs w:val="28"/>
        </w:rPr>
        <w:t>e</w:t>
      </w:r>
      <w:r w:rsidR="00514244" w:rsidRPr="00895236">
        <w:rPr>
          <w:sz w:val="28"/>
          <w:szCs w:val="28"/>
        </w:rPr>
        <w:t xml:space="preserve"> construir unos nuevos estudios en Brooklyn e inicia en 1907 un plan de producción de seis películas al mes, que al año siguiente se elevó a cuatro a la semana. </w:t>
      </w:r>
    </w:p>
    <w:p w:rsidR="00E10A08" w:rsidRPr="00895236" w:rsidRDefault="00514244" w:rsidP="00895236">
      <w:pPr>
        <w:pStyle w:val="Textoindependiente"/>
        <w:spacing w:before="0"/>
        <w:ind w:left="0" w:right="-1" w:firstLine="708"/>
        <w:rPr>
          <w:sz w:val="28"/>
          <w:szCs w:val="28"/>
        </w:rPr>
      </w:pPr>
      <w:r w:rsidRPr="00895236">
        <w:rPr>
          <w:sz w:val="28"/>
          <w:szCs w:val="28"/>
        </w:rPr>
        <w:t xml:space="preserve">No hay que olvidar que estas cintas alcanzaban raramente los 300 metros, pero a pesar de ello </w:t>
      </w:r>
      <w:r w:rsidRPr="00895236">
        <w:rPr>
          <w:b/>
          <w:sz w:val="28"/>
          <w:szCs w:val="28"/>
        </w:rPr>
        <w:t>su producción exigía una eficiente organización industrial</w:t>
      </w:r>
      <w:r w:rsidRPr="00895236">
        <w:rPr>
          <w:sz w:val="28"/>
          <w:szCs w:val="28"/>
        </w:rPr>
        <w:t xml:space="preserve"> que estos pioneros americanos supieron crear.</w:t>
      </w:r>
    </w:p>
    <w:p w:rsidR="00890A3E" w:rsidRPr="00895236" w:rsidRDefault="00890A3E" w:rsidP="00895236">
      <w:pPr>
        <w:pStyle w:val="Textoindependiente"/>
        <w:spacing w:before="0"/>
        <w:ind w:left="0" w:right="-1" w:firstLine="708"/>
        <w:rPr>
          <w:sz w:val="28"/>
          <w:szCs w:val="28"/>
        </w:rPr>
      </w:pPr>
      <w:r w:rsidRPr="00895236">
        <w:rPr>
          <w:sz w:val="28"/>
          <w:szCs w:val="28"/>
        </w:rPr>
        <w:t xml:space="preserve">En 1908 inició la producción de las llamadas </w:t>
      </w:r>
      <w:r w:rsidRPr="00895236">
        <w:rPr>
          <w:b/>
          <w:i/>
          <w:sz w:val="28"/>
          <w:szCs w:val="28"/>
        </w:rPr>
        <w:t>Escenas de la vida real</w:t>
      </w:r>
      <w:r w:rsidRPr="00895236">
        <w:rPr>
          <w:sz w:val="28"/>
          <w:szCs w:val="28"/>
        </w:rPr>
        <w:t>, que además de suponer un acercamiento realista a temas, ambientes y personajes cotidianos de la vida americana, introdujo una auténtica revolución técnica.</w:t>
      </w:r>
    </w:p>
    <w:p w:rsidR="002F03D8" w:rsidRPr="00895236" w:rsidRDefault="002F03D8" w:rsidP="00895236">
      <w:pPr>
        <w:pStyle w:val="Textoindependiente"/>
        <w:spacing w:before="0"/>
        <w:ind w:left="0" w:right="-1" w:firstLine="708"/>
        <w:rPr>
          <w:sz w:val="28"/>
          <w:szCs w:val="28"/>
        </w:rPr>
      </w:pPr>
    </w:p>
    <w:p w:rsidR="00514244" w:rsidRPr="00895236" w:rsidRDefault="00514244" w:rsidP="00895236">
      <w:pPr>
        <w:pStyle w:val="Textoindependiente"/>
        <w:spacing w:before="0"/>
        <w:ind w:left="0" w:right="-1" w:firstLine="708"/>
        <w:rPr>
          <w:sz w:val="28"/>
          <w:szCs w:val="28"/>
        </w:rPr>
      </w:pPr>
      <w:r w:rsidRPr="00895236">
        <w:rPr>
          <w:sz w:val="28"/>
          <w:szCs w:val="28"/>
        </w:rPr>
        <w:t xml:space="preserve">En aquella época los directores americanos respetaban en sus películas ciertas </w:t>
      </w:r>
      <w:r w:rsidRPr="00895236">
        <w:rPr>
          <w:b/>
          <w:sz w:val="28"/>
          <w:szCs w:val="28"/>
        </w:rPr>
        <w:t>normas técnicas convencionales</w:t>
      </w:r>
      <w:r w:rsidRPr="00895236">
        <w:rPr>
          <w:sz w:val="28"/>
          <w:szCs w:val="28"/>
        </w:rPr>
        <w:t xml:space="preserve">, que venían a formar un </w:t>
      </w:r>
      <w:r w:rsidRPr="00F42C47">
        <w:rPr>
          <w:b/>
          <w:sz w:val="32"/>
          <w:szCs w:val="28"/>
        </w:rPr>
        <w:t>código de estética cinematográfica</w:t>
      </w:r>
      <w:r w:rsidRPr="00F42C47">
        <w:rPr>
          <w:sz w:val="32"/>
          <w:szCs w:val="28"/>
        </w:rPr>
        <w:t xml:space="preserve"> </w:t>
      </w:r>
      <w:r w:rsidRPr="00895236">
        <w:rPr>
          <w:sz w:val="28"/>
          <w:szCs w:val="28"/>
        </w:rPr>
        <w:t>y cuyos preceptos han llegado hasta nosotros:</w:t>
      </w:r>
    </w:p>
    <w:p w:rsidR="00514244" w:rsidRPr="00895236" w:rsidRDefault="00514244" w:rsidP="00895236">
      <w:pPr>
        <w:pStyle w:val="Textoindependiente"/>
        <w:spacing w:before="0"/>
        <w:ind w:left="0" w:right="-1"/>
        <w:rPr>
          <w:sz w:val="28"/>
          <w:szCs w:val="28"/>
        </w:rPr>
      </w:pPr>
      <w:r w:rsidRPr="00895236">
        <w:rPr>
          <w:sz w:val="28"/>
          <w:szCs w:val="28"/>
        </w:rPr>
        <w:t>1.</w:t>
      </w:r>
      <w:r w:rsidR="00323DE8" w:rsidRPr="00895236">
        <w:rPr>
          <w:sz w:val="28"/>
          <w:szCs w:val="28"/>
        </w:rPr>
        <w:t>º</w:t>
      </w:r>
      <w:r w:rsidRPr="00895236">
        <w:rPr>
          <w:position w:val="10"/>
          <w:sz w:val="28"/>
          <w:szCs w:val="28"/>
        </w:rPr>
        <w:t xml:space="preserve"> </w:t>
      </w:r>
      <w:r w:rsidRPr="00895236">
        <w:rPr>
          <w:sz w:val="28"/>
          <w:szCs w:val="28"/>
        </w:rPr>
        <w:t xml:space="preserve">Cada </w:t>
      </w:r>
      <w:r w:rsidRPr="00895236">
        <w:rPr>
          <w:b/>
          <w:sz w:val="28"/>
          <w:szCs w:val="28"/>
        </w:rPr>
        <w:t>escena</w:t>
      </w:r>
      <w:r w:rsidRPr="00895236">
        <w:rPr>
          <w:sz w:val="28"/>
          <w:szCs w:val="28"/>
        </w:rPr>
        <w:t xml:space="preserve"> debe empezar con una </w:t>
      </w:r>
      <w:r w:rsidRPr="00895236">
        <w:rPr>
          <w:b/>
          <w:sz w:val="28"/>
          <w:szCs w:val="28"/>
        </w:rPr>
        <w:t>entrada</w:t>
      </w:r>
      <w:r w:rsidRPr="00895236">
        <w:rPr>
          <w:sz w:val="28"/>
          <w:szCs w:val="28"/>
        </w:rPr>
        <w:t xml:space="preserve"> y terminar con una </w:t>
      </w:r>
      <w:r w:rsidRPr="00895236">
        <w:rPr>
          <w:b/>
          <w:sz w:val="28"/>
          <w:szCs w:val="28"/>
        </w:rPr>
        <w:t>salida</w:t>
      </w:r>
      <w:r w:rsidRPr="00895236">
        <w:rPr>
          <w:sz w:val="28"/>
          <w:szCs w:val="28"/>
        </w:rPr>
        <w:t>.</w:t>
      </w:r>
    </w:p>
    <w:p w:rsidR="00514244" w:rsidRPr="00895236" w:rsidRDefault="00514244" w:rsidP="00895236">
      <w:pPr>
        <w:pStyle w:val="Textoindependiente"/>
        <w:spacing w:before="0"/>
        <w:ind w:left="0" w:right="-1"/>
        <w:rPr>
          <w:sz w:val="28"/>
          <w:szCs w:val="28"/>
        </w:rPr>
      </w:pPr>
      <w:r w:rsidRPr="00895236">
        <w:rPr>
          <w:sz w:val="28"/>
          <w:szCs w:val="28"/>
        </w:rPr>
        <w:t>2.</w:t>
      </w:r>
      <w:r w:rsidR="00323DE8" w:rsidRPr="00895236">
        <w:rPr>
          <w:sz w:val="28"/>
          <w:szCs w:val="28"/>
        </w:rPr>
        <w:t>º</w:t>
      </w:r>
      <w:r w:rsidRPr="00895236">
        <w:rPr>
          <w:position w:val="10"/>
          <w:sz w:val="28"/>
          <w:szCs w:val="28"/>
        </w:rPr>
        <w:t xml:space="preserve"> </w:t>
      </w:r>
      <w:r w:rsidRPr="00895236">
        <w:rPr>
          <w:sz w:val="28"/>
          <w:szCs w:val="28"/>
        </w:rPr>
        <w:t xml:space="preserve">Los </w:t>
      </w:r>
      <w:r w:rsidRPr="00895236">
        <w:rPr>
          <w:b/>
          <w:sz w:val="28"/>
          <w:szCs w:val="28"/>
        </w:rPr>
        <w:t>actores</w:t>
      </w:r>
      <w:r w:rsidRPr="00895236">
        <w:rPr>
          <w:sz w:val="28"/>
          <w:szCs w:val="28"/>
        </w:rPr>
        <w:t xml:space="preserve"> deben presentar el rostro a la cámara y moverse </w:t>
      </w:r>
      <w:r w:rsidRPr="00895236">
        <w:rPr>
          <w:b/>
          <w:sz w:val="28"/>
          <w:szCs w:val="28"/>
        </w:rPr>
        <w:t>horizontalmente</w:t>
      </w:r>
      <w:r w:rsidRPr="00895236">
        <w:rPr>
          <w:sz w:val="28"/>
          <w:szCs w:val="28"/>
        </w:rPr>
        <w:t xml:space="preserve">, </w:t>
      </w:r>
      <w:r w:rsidRPr="00895236">
        <w:rPr>
          <w:b/>
          <w:sz w:val="28"/>
          <w:szCs w:val="28"/>
        </w:rPr>
        <w:t>salvo</w:t>
      </w:r>
      <w:r w:rsidRPr="00895236">
        <w:rPr>
          <w:sz w:val="28"/>
          <w:szCs w:val="28"/>
        </w:rPr>
        <w:t xml:space="preserve"> cuando el </w:t>
      </w:r>
      <w:r w:rsidRPr="00895236">
        <w:rPr>
          <w:b/>
          <w:sz w:val="28"/>
          <w:szCs w:val="28"/>
        </w:rPr>
        <w:t>movimiento</w:t>
      </w:r>
      <w:r w:rsidRPr="00895236">
        <w:rPr>
          <w:sz w:val="28"/>
          <w:szCs w:val="28"/>
        </w:rPr>
        <w:t xml:space="preserve"> es </w:t>
      </w:r>
      <w:r w:rsidRPr="00895236">
        <w:rPr>
          <w:b/>
          <w:sz w:val="28"/>
          <w:szCs w:val="28"/>
        </w:rPr>
        <w:t>rápido</w:t>
      </w:r>
      <w:r w:rsidRPr="00895236">
        <w:rPr>
          <w:sz w:val="28"/>
          <w:szCs w:val="28"/>
        </w:rPr>
        <w:t xml:space="preserve">, como en una persecución, o prolongado, como en una pelea; en estos casos, la acción se efectúa </w:t>
      </w:r>
      <w:r w:rsidRPr="00895236">
        <w:rPr>
          <w:b/>
          <w:sz w:val="28"/>
          <w:szCs w:val="28"/>
        </w:rPr>
        <w:t>diagonalmente</w:t>
      </w:r>
      <w:r w:rsidRPr="00895236">
        <w:rPr>
          <w:sz w:val="28"/>
          <w:szCs w:val="28"/>
        </w:rPr>
        <w:t xml:space="preserve"> respecto a la cámara, para facilitar a los actores mayor espacio.</w:t>
      </w:r>
    </w:p>
    <w:p w:rsidR="00514244" w:rsidRPr="00895236" w:rsidRDefault="00514244" w:rsidP="00895236">
      <w:pPr>
        <w:pStyle w:val="Textoindependiente"/>
        <w:spacing w:before="0"/>
        <w:ind w:left="0" w:right="-1"/>
        <w:rPr>
          <w:sz w:val="28"/>
          <w:szCs w:val="28"/>
        </w:rPr>
      </w:pPr>
      <w:r w:rsidRPr="00895236">
        <w:rPr>
          <w:sz w:val="28"/>
          <w:szCs w:val="28"/>
        </w:rPr>
        <w:t>3.</w:t>
      </w:r>
      <w:r w:rsidR="00323DE8" w:rsidRPr="00895236">
        <w:rPr>
          <w:sz w:val="28"/>
          <w:szCs w:val="28"/>
        </w:rPr>
        <w:t>º</w:t>
      </w:r>
      <w:r w:rsidRPr="00895236">
        <w:rPr>
          <w:position w:val="10"/>
          <w:sz w:val="28"/>
          <w:szCs w:val="28"/>
        </w:rPr>
        <w:t xml:space="preserve"> </w:t>
      </w:r>
      <w:r w:rsidRPr="00895236">
        <w:rPr>
          <w:sz w:val="28"/>
          <w:szCs w:val="28"/>
        </w:rPr>
        <w:t xml:space="preserve">Las </w:t>
      </w:r>
      <w:r w:rsidRPr="00895236">
        <w:rPr>
          <w:b/>
          <w:sz w:val="28"/>
          <w:szCs w:val="28"/>
        </w:rPr>
        <w:t>acciones</w:t>
      </w:r>
      <w:r w:rsidRPr="00895236">
        <w:rPr>
          <w:sz w:val="28"/>
          <w:szCs w:val="28"/>
        </w:rPr>
        <w:t xml:space="preserve"> que se desarrollan en </w:t>
      </w:r>
      <w:r w:rsidRPr="00895236">
        <w:rPr>
          <w:b/>
          <w:sz w:val="28"/>
          <w:szCs w:val="28"/>
        </w:rPr>
        <w:t>último término</w:t>
      </w:r>
      <w:r w:rsidRPr="00895236">
        <w:rPr>
          <w:sz w:val="28"/>
          <w:szCs w:val="28"/>
        </w:rPr>
        <w:t xml:space="preserve"> deben ser </w:t>
      </w:r>
      <w:r w:rsidRPr="00895236">
        <w:rPr>
          <w:b/>
          <w:sz w:val="28"/>
          <w:szCs w:val="28"/>
        </w:rPr>
        <w:t>lentas</w:t>
      </w:r>
      <w:r w:rsidRPr="00895236">
        <w:rPr>
          <w:sz w:val="28"/>
          <w:szCs w:val="28"/>
        </w:rPr>
        <w:t xml:space="preserve"> y muy </w:t>
      </w:r>
      <w:r w:rsidRPr="00895236">
        <w:rPr>
          <w:b/>
          <w:sz w:val="28"/>
          <w:szCs w:val="28"/>
        </w:rPr>
        <w:t>exageradas</w:t>
      </w:r>
      <w:r w:rsidRPr="00895236">
        <w:rPr>
          <w:sz w:val="28"/>
          <w:szCs w:val="28"/>
        </w:rPr>
        <w:t>, para que el público pueda percibirlas bien.</w:t>
      </w:r>
    </w:p>
    <w:p w:rsidR="00514244" w:rsidRPr="00895236" w:rsidRDefault="00514244" w:rsidP="00895236">
      <w:pPr>
        <w:pStyle w:val="Textoindependiente"/>
        <w:spacing w:before="0"/>
        <w:ind w:left="0" w:right="-1"/>
        <w:rPr>
          <w:sz w:val="28"/>
          <w:szCs w:val="28"/>
        </w:rPr>
      </w:pPr>
    </w:p>
    <w:p w:rsidR="00514244" w:rsidRPr="00895236" w:rsidRDefault="00514244" w:rsidP="00895236">
      <w:pPr>
        <w:pStyle w:val="Textoindependiente"/>
        <w:spacing w:before="0"/>
        <w:ind w:left="0" w:right="-1"/>
        <w:rPr>
          <w:sz w:val="28"/>
          <w:szCs w:val="28"/>
        </w:rPr>
      </w:pPr>
    </w:p>
    <w:p w:rsidR="00E10A08" w:rsidRPr="00895236" w:rsidRDefault="00514244" w:rsidP="00895236">
      <w:pPr>
        <w:pStyle w:val="Textoindependiente"/>
        <w:spacing w:before="0"/>
        <w:ind w:left="0" w:right="-1" w:firstLine="708"/>
        <w:rPr>
          <w:sz w:val="28"/>
          <w:szCs w:val="28"/>
        </w:rPr>
      </w:pPr>
      <w:r w:rsidRPr="00895236">
        <w:rPr>
          <w:sz w:val="28"/>
          <w:szCs w:val="28"/>
        </w:rPr>
        <w:t xml:space="preserve">Smith en Inglaterra, </w:t>
      </w:r>
      <w:proofErr w:type="spellStart"/>
      <w:r w:rsidRPr="00895236">
        <w:rPr>
          <w:sz w:val="28"/>
          <w:szCs w:val="28"/>
        </w:rPr>
        <w:t>Zecca</w:t>
      </w:r>
      <w:proofErr w:type="spellEnd"/>
      <w:r w:rsidRPr="00895236">
        <w:rPr>
          <w:sz w:val="28"/>
          <w:szCs w:val="28"/>
        </w:rPr>
        <w:t xml:space="preserve"> en Francia y Porter en América se habían atrevido, ocasionalmente, a </w:t>
      </w:r>
      <w:r w:rsidRPr="00895236">
        <w:rPr>
          <w:b/>
          <w:sz w:val="28"/>
          <w:szCs w:val="28"/>
        </w:rPr>
        <w:t>intercalar un primer plano</w:t>
      </w:r>
      <w:r w:rsidRPr="00895236">
        <w:rPr>
          <w:sz w:val="28"/>
          <w:szCs w:val="28"/>
        </w:rPr>
        <w:t xml:space="preserve"> en una escena mostrada en plano general. </w:t>
      </w:r>
    </w:p>
    <w:p w:rsidR="00E10A08" w:rsidRPr="00895236" w:rsidRDefault="00514244" w:rsidP="00895236">
      <w:pPr>
        <w:pStyle w:val="Textoindependiente"/>
        <w:spacing w:before="0"/>
        <w:ind w:left="0" w:right="-1" w:firstLine="708"/>
        <w:rPr>
          <w:sz w:val="28"/>
          <w:szCs w:val="28"/>
        </w:rPr>
      </w:pPr>
      <w:r w:rsidRPr="00895236">
        <w:rPr>
          <w:sz w:val="28"/>
          <w:szCs w:val="28"/>
        </w:rPr>
        <w:t xml:space="preserve">Pues bien, los técnicos de la Vitagraph rompieron con el artificio teatral y comenzaron a </w:t>
      </w:r>
      <w:r w:rsidRPr="00895236">
        <w:rPr>
          <w:b/>
          <w:sz w:val="28"/>
          <w:szCs w:val="28"/>
        </w:rPr>
        <w:t>emplear sistemáticamente este recurso</w:t>
      </w:r>
      <w:r w:rsidRPr="00895236">
        <w:rPr>
          <w:sz w:val="28"/>
          <w:szCs w:val="28"/>
        </w:rPr>
        <w:t xml:space="preserve"> que permitía valorizar la fisonomía del </w:t>
      </w:r>
      <w:r w:rsidRPr="00895236">
        <w:rPr>
          <w:b/>
          <w:sz w:val="28"/>
          <w:szCs w:val="28"/>
        </w:rPr>
        <w:t>actor</w:t>
      </w:r>
      <w:r w:rsidRPr="00895236">
        <w:rPr>
          <w:sz w:val="28"/>
          <w:szCs w:val="28"/>
        </w:rPr>
        <w:t xml:space="preserve"> en detrimento del ambiente y decorado, pero que tuvo además la consecuencia de popularizar sus rostros, lo que a la larga habrá de tener consecuencias fabulosas para la industria del cine. </w:t>
      </w:r>
    </w:p>
    <w:p w:rsidR="00E10A08" w:rsidRPr="00895236" w:rsidRDefault="00514244" w:rsidP="00895236">
      <w:pPr>
        <w:pStyle w:val="Textoindependiente"/>
        <w:spacing w:before="0"/>
        <w:ind w:left="0" w:right="-1" w:firstLine="708"/>
        <w:rPr>
          <w:sz w:val="28"/>
          <w:szCs w:val="28"/>
        </w:rPr>
      </w:pPr>
      <w:r w:rsidRPr="00895236">
        <w:rPr>
          <w:sz w:val="28"/>
          <w:szCs w:val="28"/>
        </w:rPr>
        <w:t xml:space="preserve">Con genial intuición, los hombres de la Vitagraph hicieron uso de planos próximos y los franceses comenzaron a denominar </w:t>
      </w:r>
      <w:r w:rsidRPr="00895236">
        <w:rPr>
          <w:b/>
          <w:i/>
          <w:sz w:val="28"/>
          <w:szCs w:val="28"/>
        </w:rPr>
        <w:t>plano americano</w:t>
      </w:r>
      <w:r w:rsidRPr="00895236">
        <w:rPr>
          <w:i/>
          <w:sz w:val="28"/>
          <w:szCs w:val="28"/>
        </w:rPr>
        <w:t xml:space="preserve"> </w:t>
      </w:r>
      <w:r w:rsidRPr="00895236">
        <w:rPr>
          <w:sz w:val="28"/>
          <w:szCs w:val="28"/>
        </w:rPr>
        <w:t xml:space="preserve">al que mostraba a </w:t>
      </w:r>
      <w:r w:rsidR="00323DE8" w:rsidRPr="00895236">
        <w:rPr>
          <w:sz w:val="28"/>
          <w:szCs w:val="28"/>
        </w:rPr>
        <w:t>“</w:t>
      </w:r>
      <w:r w:rsidRPr="00895236">
        <w:rPr>
          <w:sz w:val="28"/>
          <w:szCs w:val="28"/>
        </w:rPr>
        <w:t>los personajes sin piernas</w:t>
      </w:r>
      <w:r w:rsidR="00323DE8" w:rsidRPr="00895236">
        <w:rPr>
          <w:sz w:val="28"/>
          <w:szCs w:val="28"/>
        </w:rPr>
        <w:t>”</w:t>
      </w:r>
      <w:r w:rsidRPr="00895236">
        <w:rPr>
          <w:sz w:val="28"/>
          <w:szCs w:val="28"/>
        </w:rPr>
        <w:t xml:space="preserve">. </w:t>
      </w:r>
    </w:p>
    <w:p w:rsidR="00E10A08" w:rsidRPr="00895236" w:rsidRDefault="00514244" w:rsidP="00895236">
      <w:pPr>
        <w:pStyle w:val="Textoindependiente"/>
        <w:spacing w:before="0"/>
        <w:ind w:left="0" w:right="-1" w:firstLine="708"/>
        <w:rPr>
          <w:sz w:val="28"/>
          <w:szCs w:val="28"/>
        </w:rPr>
      </w:pPr>
      <w:r w:rsidRPr="00895236">
        <w:rPr>
          <w:sz w:val="28"/>
          <w:szCs w:val="28"/>
        </w:rPr>
        <w:t xml:space="preserve">La aproximación de la cámara a los personajes estuvo acompañada, por ley de necesidad, de una </w:t>
      </w:r>
      <w:r w:rsidRPr="00895236">
        <w:rPr>
          <w:b/>
          <w:sz w:val="28"/>
          <w:szCs w:val="28"/>
        </w:rPr>
        <w:t>interpretación</w:t>
      </w:r>
      <w:r w:rsidRPr="00895236">
        <w:rPr>
          <w:sz w:val="28"/>
          <w:szCs w:val="28"/>
        </w:rPr>
        <w:t xml:space="preserve"> </w:t>
      </w:r>
      <w:r w:rsidRPr="00895236">
        <w:rPr>
          <w:b/>
          <w:sz w:val="28"/>
          <w:szCs w:val="28"/>
        </w:rPr>
        <w:t>más sobria y realista</w:t>
      </w:r>
      <w:r w:rsidRPr="00895236">
        <w:rPr>
          <w:sz w:val="28"/>
          <w:szCs w:val="28"/>
        </w:rPr>
        <w:t xml:space="preserve"> de los actores. </w:t>
      </w:r>
    </w:p>
    <w:p w:rsidR="00514244" w:rsidRPr="00895236" w:rsidRDefault="00514244" w:rsidP="00895236">
      <w:pPr>
        <w:pStyle w:val="Textoindependiente"/>
        <w:spacing w:before="0"/>
        <w:ind w:left="0" w:right="-1" w:firstLine="708"/>
        <w:rPr>
          <w:sz w:val="28"/>
          <w:szCs w:val="28"/>
        </w:rPr>
      </w:pPr>
      <w:r w:rsidRPr="00CA36B4">
        <w:rPr>
          <w:b/>
          <w:sz w:val="28"/>
          <w:szCs w:val="28"/>
        </w:rPr>
        <w:t>Estas innovaciones</w:t>
      </w:r>
      <w:r w:rsidRPr="00895236">
        <w:rPr>
          <w:sz w:val="28"/>
          <w:szCs w:val="28"/>
        </w:rPr>
        <w:t xml:space="preserve"> técnicas y temáticas, mutuamente </w:t>
      </w:r>
      <w:r w:rsidR="00E10A08" w:rsidRPr="00895236">
        <w:rPr>
          <w:sz w:val="28"/>
          <w:szCs w:val="28"/>
        </w:rPr>
        <w:t xml:space="preserve">condicionadas, </w:t>
      </w:r>
      <w:r w:rsidRPr="00CA36B4">
        <w:rPr>
          <w:b/>
          <w:sz w:val="28"/>
          <w:szCs w:val="28"/>
        </w:rPr>
        <w:t xml:space="preserve">influyeron en </w:t>
      </w:r>
      <w:r w:rsidR="00AA2FB1" w:rsidRPr="00CA36B4">
        <w:rPr>
          <w:b/>
          <w:sz w:val="28"/>
          <w:szCs w:val="28"/>
        </w:rPr>
        <w:t>Europa</w:t>
      </w:r>
      <w:r w:rsidRPr="00895236">
        <w:rPr>
          <w:sz w:val="28"/>
          <w:szCs w:val="28"/>
        </w:rPr>
        <w:t>, que se rindieron ante la superioridad de este cine hecho por autodidactas e incultos aventureros del otro lado del océano.</w:t>
      </w:r>
    </w:p>
    <w:p w:rsidR="00514244" w:rsidRPr="00895236" w:rsidRDefault="00514244" w:rsidP="00895236">
      <w:pPr>
        <w:pStyle w:val="Textoindependiente"/>
        <w:spacing w:before="0"/>
        <w:ind w:left="0" w:right="-1"/>
        <w:rPr>
          <w:sz w:val="28"/>
          <w:szCs w:val="28"/>
        </w:rPr>
      </w:pPr>
    </w:p>
    <w:p w:rsidR="00E10A08" w:rsidRPr="00895236" w:rsidRDefault="00514244" w:rsidP="00895236">
      <w:pPr>
        <w:pStyle w:val="Textoindependiente"/>
        <w:spacing w:before="0"/>
        <w:ind w:left="0" w:right="-1" w:firstLine="708"/>
        <w:rPr>
          <w:sz w:val="28"/>
          <w:szCs w:val="28"/>
        </w:rPr>
      </w:pPr>
      <w:r w:rsidRPr="00895236">
        <w:rPr>
          <w:sz w:val="28"/>
          <w:szCs w:val="28"/>
        </w:rPr>
        <w:t xml:space="preserve">Desde el </w:t>
      </w:r>
      <w:r w:rsidRPr="00895236">
        <w:rPr>
          <w:b/>
          <w:sz w:val="28"/>
          <w:szCs w:val="28"/>
        </w:rPr>
        <w:t>punto de vista industrial</w:t>
      </w:r>
      <w:r w:rsidRPr="00895236">
        <w:rPr>
          <w:sz w:val="28"/>
          <w:szCs w:val="28"/>
        </w:rPr>
        <w:t>, y a pesar de los avatares de la guerra de patentes, el cine americano estaba sólidamente asentado sobre tres pilares —</w:t>
      </w:r>
      <w:r w:rsidRPr="00F42C47">
        <w:rPr>
          <w:b/>
          <w:sz w:val="28"/>
          <w:szCs w:val="28"/>
        </w:rPr>
        <w:t>Edison, Vitagraph y Biograph</w:t>
      </w:r>
      <w:r w:rsidRPr="00895236">
        <w:rPr>
          <w:sz w:val="28"/>
          <w:szCs w:val="28"/>
        </w:rPr>
        <w:t xml:space="preserve">— que trataban de perturbar al máximo la existencia de otros modestos productores. </w:t>
      </w:r>
    </w:p>
    <w:p w:rsidR="00E10A08" w:rsidRPr="00895236" w:rsidRDefault="00514244" w:rsidP="00895236">
      <w:pPr>
        <w:pStyle w:val="Textoindependiente"/>
        <w:spacing w:before="0"/>
        <w:ind w:left="0" w:right="-1" w:firstLine="708"/>
        <w:rPr>
          <w:sz w:val="28"/>
          <w:szCs w:val="28"/>
        </w:rPr>
      </w:pPr>
      <w:r w:rsidRPr="00895236">
        <w:rPr>
          <w:sz w:val="28"/>
          <w:szCs w:val="28"/>
        </w:rPr>
        <w:t xml:space="preserve">La exhibición de películas cinematográficas tenía lugar en barracas de feria, </w:t>
      </w:r>
      <w:r w:rsidRPr="00895236">
        <w:rPr>
          <w:i/>
          <w:sz w:val="28"/>
          <w:szCs w:val="28"/>
        </w:rPr>
        <w:t>music halls</w:t>
      </w:r>
      <w:r w:rsidRPr="00895236">
        <w:rPr>
          <w:sz w:val="28"/>
          <w:szCs w:val="28"/>
        </w:rPr>
        <w:t xml:space="preserve">, o </w:t>
      </w:r>
      <w:r w:rsidRPr="00895236">
        <w:rPr>
          <w:i/>
          <w:sz w:val="28"/>
          <w:szCs w:val="28"/>
        </w:rPr>
        <w:t xml:space="preserve">Penny Arcades </w:t>
      </w:r>
      <w:r w:rsidRPr="00895236">
        <w:rPr>
          <w:sz w:val="28"/>
          <w:szCs w:val="28"/>
        </w:rPr>
        <w:t>(locales de atracciones, con juegos eléctricos y mecánicos), hasta que se le sustitu</w:t>
      </w:r>
      <w:r w:rsidR="00890A3E" w:rsidRPr="00895236">
        <w:rPr>
          <w:sz w:val="28"/>
          <w:szCs w:val="28"/>
        </w:rPr>
        <w:t>yó</w:t>
      </w:r>
      <w:r w:rsidRPr="00895236">
        <w:rPr>
          <w:sz w:val="28"/>
          <w:szCs w:val="28"/>
        </w:rPr>
        <w:t xml:space="preserve"> la fórmula de venta de las </w:t>
      </w:r>
      <w:r w:rsidRPr="00895236">
        <w:rPr>
          <w:b/>
          <w:sz w:val="28"/>
          <w:szCs w:val="28"/>
        </w:rPr>
        <w:t>copias</w:t>
      </w:r>
      <w:r w:rsidRPr="00895236">
        <w:rPr>
          <w:sz w:val="28"/>
          <w:szCs w:val="28"/>
        </w:rPr>
        <w:t xml:space="preserve"> a los exhibidores por su </w:t>
      </w:r>
      <w:r w:rsidRPr="00895236">
        <w:rPr>
          <w:b/>
          <w:sz w:val="28"/>
          <w:szCs w:val="28"/>
        </w:rPr>
        <w:t>alquiler</w:t>
      </w:r>
      <w:r w:rsidRPr="00895236">
        <w:rPr>
          <w:sz w:val="28"/>
          <w:szCs w:val="28"/>
        </w:rPr>
        <w:t xml:space="preserve">. </w:t>
      </w:r>
    </w:p>
    <w:p w:rsidR="00AA2FB1" w:rsidRPr="00895236" w:rsidRDefault="00514244" w:rsidP="00895236">
      <w:pPr>
        <w:pStyle w:val="Textoindependiente"/>
        <w:spacing w:before="0"/>
        <w:ind w:left="0" w:right="-1" w:firstLine="708"/>
        <w:rPr>
          <w:sz w:val="28"/>
          <w:szCs w:val="28"/>
        </w:rPr>
      </w:pPr>
      <w:r w:rsidRPr="00895236">
        <w:rPr>
          <w:sz w:val="28"/>
          <w:szCs w:val="28"/>
        </w:rPr>
        <w:t xml:space="preserve">Esto permitió el nacimiento de la exhibición cinematográfica autónoma, liberada de la servidumbre del </w:t>
      </w:r>
      <w:r w:rsidRPr="00895236">
        <w:rPr>
          <w:i/>
          <w:sz w:val="28"/>
          <w:szCs w:val="28"/>
        </w:rPr>
        <w:t>music hall</w:t>
      </w:r>
      <w:r w:rsidRPr="00895236">
        <w:rPr>
          <w:sz w:val="28"/>
          <w:szCs w:val="28"/>
        </w:rPr>
        <w:t xml:space="preserve">. </w:t>
      </w:r>
    </w:p>
    <w:p w:rsidR="00AA2FB1" w:rsidRPr="00895236" w:rsidRDefault="00890A3E" w:rsidP="00895236">
      <w:pPr>
        <w:pStyle w:val="Textoindependiente"/>
        <w:spacing w:before="0"/>
        <w:ind w:left="0" w:right="-1" w:firstLine="708"/>
        <w:rPr>
          <w:sz w:val="28"/>
          <w:szCs w:val="28"/>
        </w:rPr>
      </w:pPr>
      <w:r w:rsidRPr="00895236">
        <w:rPr>
          <w:sz w:val="28"/>
          <w:szCs w:val="28"/>
        </w:rPr>
        <w:t>E</w:t>
      </w:r>
      <w:r w:rsidR="00514244" w:rsidRPr="00895236">
        <w:rPr>
          <w:sz w:val="28"/>
          <w:szCs w:val="28"/>
        </w:rPr>
        <w:t>l nuevo negocio</w:t>
      </w:r>
      <w:r w:rsidRPr="00895236">
        <w:rPr>
          <w:sz w:val="28"/>
          <w:szCs w:val="28"/>
        </w:rPr>
        <w:t xml:space="preserve"> fue </w:t>
      </w:r>
      <w:r w:rsidR="00514244" w:rsidRPr="00895236">
        <w:rPr>
          <w:sz w:val="28"/>
          <w:szCs w:val="28"/>
        </w:rPr>
        <w:t xml:space="preserve">bautizado con el nombre de </w:t>
      </w:r>
      <w:r w:rsidR="00514244" w:rsidRPr="00895236">
        <w:rPr>
          <w:b/>
          <w:i/>
          <w:sz w:val="28"/>
          <w:szCs w:val="28"/>
        </w:rPr>
        <w:t>Nickel-</w:t>
      </w:r>
      <w:proofErr w:type="spellStart"/>
      <w:r w:rsidR="00514244" w:rsidRPr="00895236">
        <w:rPr>
          <w:b/>
          <w:i/>
          <w:sz w:val="28"/>
          <w:szCs w:val="28"/>
        </w:rPr>
        <w:t>Odeons</w:t>
      </w:r>
      <w:proofErr w:type="spellEnd"/>
      <w:r w:rsidR="00514244" w:rsidRPr="00895236">
        <w:rPr>
          <w:sz w:val="28"/>
          <w:szCs w:val="28"/>
        </w:rPr>
        <w:t xml:space="preserve">, porque su entrada valía invariablemente un níquel, es decir cinco centavos. </w:t>
      </w:r>
    </w:p>
    <w:p w:rsidR="00514244" w:rsidRDefault="00890A3E" w:rsidP="00895236">
      <w:pPr>
        <w:pStyle w:val="Textoindependiente"/>
        <w:spacing w:before="0"/>
        <w:ind w:left="0" w:right="-1" w:firstLine="708"/>
        <w:rPr>
          <w:sz w:val="28"/>
          <w:szCs w:val="28"/>
        </w:rPr>
      </w:pPr>
      <w:r w:rsidRPr="00895236">
        <w:rPr>
          <w:sz w:val="28"/>
          <w:szCs w:val="28"/>
        </w:rPr>
        <w:t>Los</w:t>
      </w:r>
      <w:r w:rsidR="00514244" w:rsidRPr="00895236">
        <w:rPr>
          <w:sz w:val="28"/>
          <w:szCs w:val="28"/>
        </w:rPr>
        <w:t xml:space="preserve"> </w:t>
      </w:r>
      <w:r w:rsidRPr="00895236">
        <w:rPr>
          <w:sz w:val="28"/>
          <w:szCs w:val="28"/>
        </w:rPr>
        <w:t xml:space="preserve">más grandes </w:t>
      </w:r>
      <w:r w:rsidR="00514244" w:rsidRPr="00895236">
        <w:rPr>
          <w:sz w:val="28"/>
          <w:szCs w:val="28"/>
        </w:rPr>
        <w:t xml:space="preserve">empresarios </w:t>
      </w:r>
      <w:r w:rsidRPr="00895236">
        <w:rPr>
          <w:sz w:val="28"/>
          <w:szCs w:val="28"/>
        </w:rPr>
        <w:t>de este nuevo negocio</w:t>
      </w:r>
      <w:r w:rsidR="00514244" w:rsidRPr="00895236">
        <w:rPr>
          <w:sz w:val="28"/>
          <w:szCs w:val="28"/>
        </w:rPr>
        <w:t xml:space="preserve"> </w:t>
      </w:r>
      <w:r w:rsidRPr="00895236">
        <w:rPr>
          <w:sz w:val="28"/>
          <w:szCs w:val="28"/>
        </w:rPr>
        <w:t xml:space="preserve">son </w:t>
      </w:r>
      <w:r w:rsidR="00514244" w:rsidRPr="00895236">
        <w:rPr>
          <w:sz w:val="28"/>
          <w:szCs w:val="28"/>
        </w:rPr>
        <w:t xml:space="preserve">Adolph Zukor, Carl </w:t>
      </w:r>
      <w:proofErr w:type="spellStart"/>
      <w:r w:rsidR="00514244" w:rsidRPr="00895236">
        <w:rPr>
          <w:sz w:val="28"/>
          <w:szCs w:val="28"/>
        </w:rPr>
        <w:t>Laemmle</w:t>
      </w:r>
      <w:proofErr w:type="spellEnd"/>
      <w:r w:rsidR="00514244" w:rsidRPr="00895236">
        <w:rPr>
          <w:sz w:val="28"/>
          <w:szCs w:val="28"/>
        </w:rPr>
        <w:t xml:space="preserve">, William Fox y Marcus </w:t>
      </w:r>
      <w:proofErr w:type="spellStart"/>
      <w:r w:rsidR="00514244" w:rsidRPr="00895236">
        <w:rPr>
          <w:sz w:val="28"/>
          <w:szCs w:val="28"/>
        </w:rPr>
        <w:t>Loew</w:t>
      </w:r>
      <w:proofErr w:type="spellEnd"/>
      <w:r w:rsidR="00514244" w:rsidRPr="00895236">
        <w:rPr>
          <w:sz w:val="28"/>
          <w:szCs w:val="28"/>
        </w:rPr>
        <w:t xml:space="preserve"> pioneros de la industria del cine que no tardarán en enfrentarse con el colosal trust de Edison y llegarán a convertirse más tarde en máximos gerifaltes de la poderosa industria de Hollywood.</w:t>
      </w:r>
    </w:p>
    <w:p w:rsidR="00CA36B4" w:rsidRDefault="00CA36B4">
      <w:pPr>
        <w:widowControl/>
        <w:autoSpaceDE/>
        <w:autoSpaceDN/>
        <w:spacing w:after="200" w:line="276" w:lineRule="auto"/>
        <w:rPr>
          <w:sz w:val="28"/>
          <w:szCs w:val="28"/>
        </w:rPr>
      </w:pPr>
      <w:r>
        <w:rPr>
          <w:sz w:val="28"/>
          <w:szCs w:val="28"/>
        </w:rPr>
        <w:br w:type="page"/>
      </w:r>
    </w:p>
    <w:p w:rsidR="00895236" w:rsidRDefault="00895236" w:rsidP="00895236">
      <w:pPr>
        <w:pStyle w:val="Textoindependiente"/>
        <w:spacing w:before="0"/>
        <w:ind w:left="0" w:right="-1" w:firstLine="708"/>
        <w:rPr>
          <w:sz w:val="28"/>
          <w:szCs w:val="28"/>
        </w:rPr>
      </w:pPr>
      <w:r w:rsidRPr="00895236">
        <w:rPr>
          <w:b/>
          <w:sz w:val="28"/>
          <w:szCs w:val="28"/>
        </w:rPr>
        <w:lastRenderedPageBreak/>
        <w:t>Edwin S. Porter</w:t>
      </w:r>
      <w:r>
        <w:rPr>
          <w:sz w:val="28"/>
          <w:szCs w:val="28"/>
        </w:rPr>
        <w:t>:</w:t>
      </w:r>
    </w:p>
    <w:p w:rsidR="00CA36B4" w:rsidRDefault="00895236" w:rsidP="00895236">
      <w:pPr>
        <w:pStyle w:val="Textoindependiente"/>
        <w:numPr>
          <w:ilvl w:val="0"/>
          <w:numId w:val="1"/>
        </w:numPr>
        <w:spacing w:before="0"/>
        <w:ind w:left="0" w:right="-1" w:firstLine="708"/>
        <w:rPr>
          <w:sz w:val="28"/>
          <w:szCs w:val="28"/>
        </w:rPr>
      </w:pPr>
      <w:r w:rsidRPr="00CA36B4">
        <w:rPr>
          <w:b/>
          <w:i/>
          <w:sz w:val="28"/>
          <w:szCs w:val="28"/>
        </w:rPr>
        <w:t>Salvamento en un incendio</w:t>
      </w:r>
      <w:r w:rsidRPr="00CA36B4">
        <w:rPr>
          <w:sz w:val="28"/>
          <w:szCs w:val="28"/>
        </w:rPr>
        <w:t xml:space="preserve"> (1902).</w:t>
      </w:r>
    </w:p>
    <w:p w:rsidR="00CA36B4" w:rsidRDefault="00895236" w:rsidP="00895236">
      <w:pPr>
        <w:pStyle w:val="Textoindependiente"/>
        <w:numPr>
          <w:ilvl w:val="0"/>
          <w:numId w:val="1"/>
        </w:numPr>
        <w:spacing w:before="0"/>
        <w:ind w:left="0" w:right="-1" w:firstLine="708"/>
        <w:rPr>
          <w:sz w:val="28"/>
          <w:szCs w:val="28"/>
        </w:rPr>
      </w:pPr>
      <w:r w:rsidRPr="00CA36B4">
        <w:rPr>
          <w:b/>
          <w:i/>
          <w:sz w:val="28"/>
          <w:szCs w:val="28"/>
        </w:rPr>
        <w:t>Asalto y robo de un tren</w:t>
      </w:r>
      <w:r w:rsidRPr="00CA36B4">
        <w:rPr>
          <w:sz w:val="28"/>
          <w:szCs w:val="28"/>
        </w:rPr>
        <w:t xml:space="preserve"> (</w:t>
      </w:r>
      <w:proofErr w:type="spellStart"/>
      <w:r w:rsidRPr="00CA36B4">
        <w:rPr>
          <w:bCs/>
          <w:i/>
          <w:iCs/>
          <w:sz w:val="28"/>
          <w:szCs w:val="28"/>
        </w:rPr>
        <w:t>The</w:t>
      </w:r>
      <w:proofErr w:type="spellEnd"/>
      <w:r w:rsidRPr="00CA36B4">
        <w:rPr>
          <w:bCs/>
          <w:i/>
          <w:iCs/>
          <w:sz w:val="28"/>
          <w:szCs w:val="28"/>
        </w:rPr>
        <w:t xml:space="preserve"> Great Train </w:t>
      </w:r>
      <w:proofErr w:type="spellStart"/>
      <w:r w:rsidRPr="00CA36B4">
        <w:rPr>
          <w:bCs/>
          <w:i/>
          <w:iCs/>
          <w:sz w:val="28"/>
          <w:szCs w:val="28"/>
        </w:rPr>
        <w:t>Robbery</w:t>
      </w:r>
      <w:proofErr w:type="spellEnd"/>
      <w:r w:rsidRPr="00CA36B4">
        <w:rPr>
          <w:b/>
          <w:bCs/>
          <w:i/>
          <w:iCs/>
          <w:sz w:val="28"/>
          <w:szCs w:val="28"/>
        </w:rPr>
        <w:t>)</w:t>
      </w:r>
      <w:r w:rsidRPr="00CA36B4">
        <w:rPr>
          <w:sz w:val="28"/>
          <w:szCs w:val="28"/>
        </w:rPr>
        <w:t xml:space="preserve"> (1903).</w:t>
      </w:r>
    </w:p>
    <w:p w:rsidR="00CA36B4" w:rsidRDefault="00895236" w:rsidP="00895236">
      <w:pPr>
        <w:pStyle w:val="Textoindependiente"/>
        <w:numPr>
          <w:ilvl w:val="0"/>
          <w:numId w:val="1"/>
        </w:numPr>
        <w:spacing w:before="0"/>
        <w:ind w:left="0" w:right="-1" w:firstLine="708"/>
        <w:rPr>
          <w:sz w:val="28"/>
          <w:szCs w:val="28"/>
        </w:rPr>
      </w:pPr>
      <w:r w:rsidRPr="00CA36B4">
        <w:rPr>
          <w:b/>
          <w:i/>
          <w:sz w:val="28"/>
          <w:szCs w:val="28"/>
        </w:rPr>
        <w:t>La cabaña del tío Tom</w:t>
      </w:r>
      <w:r w:rsidRPr="00CA36B4">
        <w:rPr>
          <w:i/>
          <w:sz w:val="28"/>
          <w:szCs w:val="28"/>
        </w:rPr>
        <w:t xml:space="preserve"> </w:t>
      </w:r>
      <w:r w:rsidRPr="00CA36B4">
        <w:rPr>
          <w:sz w:val="28"/>
          <w:szCs w:val="28"/>
        </w:rPr>
        <w:t>(1903)</w:t>
      </w:r>
    </w:p>
    <w:p w:rsidR="00CA36B4" w:rsidRDefault="00895236" w:rsidP="00895236">
      <w:pPr>
        <w:pStyle w:val="Textoindependiente"/>
        <w:numPr>
          <w:ilvl w:val="0"/>
          <w:numId w:val="1"/>
        </w:numPr>
        <w:spacing w:before="0"/>
        <w:ind w:left="0" w:right="-1" w:firstLine="708"/>
        <w:rPr>
          <w:sz w:val="28"/>
          <w:szCs w:val="28"/>
        </w:rPr>
      </w:pPr>
      <w:proofErr w:type="spellStart"/>
      <w:r w:rsidRPr="00CA36B4">
        <w:rPr>
          <w:i/>
          <w:sz w:val="28"/>
          <w:szCs w:val="28"/>
        </w:rPr>
        <w:t>The</w:t>
      </w:r>
      <w:proofErr w:type="spellEnd"/>
      <w:r w:rsidRPr="00CA36B4">
        <w:rPr>
          <w:i/>
          <w:sz w:val="28"/>
          <w:szCs w:val="28"/>
        </w:rPr>
        <w:t xml:space="preserve"> Great Bank </w:t>
      </w:r>
      <w:proofErr w:type="spellStart"/>
      <w:r w:rsidRPr="00CA36B4">
        <w:rPr>
          <w:i/>
          <w:sz w:val="28"/>
          <w:szCs w:val="28"/>
        </w:rPr>
        <w:t>Robbery</w:t>
      </w:r>
      <w:proofErr w:type="spellEnd"/>
      <w:r w:rsidRPr="00CA36B4">
        <w:rPr>
          <w:i/>
          <w:sz w:val="28"/>
          <w:szCs w:val="28"/>
        </w:rPr>
        <w:t xml:space="preserve"> </w:t>
      </w:r>
      <w:r w:rsidRPr="00CA36B4">
        <w:rPr>
          <w:sz w:val="28"/>
          <w:szCs w:val="28"/>
        </w:rPr>
        <w:t xml:space="preserve">(1904) </w:t>
      </w:r>
    </w:p>
    <w:p w:rsidR="00CA36B4" w:rsidRDefault="00895236" w:rsidP="00895236">
      <w:pPr>
        <w:pStyle w:val="Textoindependiente"/>
        <w:numPr>
          <w:ilvl w:val="0"/>
          <w:numId w:val="1"/>
        </w:numPr>
        <w:spacing w:before="0"/>
        <w:ind w:left="0" w:right="-1" w:firstLine="708"/>
        <w:rPr>
          <w:sz w:val="28"/>
          <w:szCs w:val="28"/>
        </w:rPr>
      </w:pPr>
      <w:proofErr w:type="spellStart"/>
      <w:r w:rsidRPr="00CA36B4">
        <w:rPr>
          <w:i/>
          <w:sz w:val="28"/>
          <w:szCs w:val="28"/>
        </w:rPr>
        <w:t>The</w:t>
      </w:r>
      <w:proofErr w:type="spellEnd"/>
      <w:r w:rsidRPr="00CA36B4">
        <w:rPr>
          <w:i/>
          <w:sz w:val="28"/>
          <w:szCs w:val="28"/>
        </w:rPr>
        <w:t xml:space="preserve"> Little Train </w:t>
      </w:r>
      <w:proofErr w:type="spellStart"/>
      <w:r w:rsidRPr="00CA36B4">
        <w:rPr>
          <w:i/>
          <w:sz w:val="28"/>
          <w:szCs w:val="28"/>
        </w:rPr>
        <w:t>Robbery</w:t>
      </w:r>
      <w:proofErr w:type="spellEnd"/>
      <w:r w:rsidRPr="00CA36B4">
        <w:rPr>
          <w:i/>
          <w:sz w:val="28"/>
          <w:szCs w:val="28"/>
        </w:rPr>
        <w:t xml:space="preserve"> </w:t>
      </w:r>
      <w:r w:rsidRPr="00CA36B4">
        <w:rPr>
          <w:sz w:val="28"/>
          <w:szCs w:val="28"/>
        </w:rPr>
        <w:t>(1905).</w:t>
      </w:r>
    </w:p>
    <w:p w:rsidR="00CA36B4" w:rsidRDefault="00895236" w:rsidP="00895236">
      <w:pPr>
        <w:pStyle w:val="Textoindependiente"/>
        <w:numPr>
          <w:ilvl w:val="0"/>
          <w:numId w:val="1"/>
        </w:numPr>
        <w:spacing w:before="0"/>
        <w:ind w:left="0" w:right="-1" w:firstLine="708"/>
        <w:rPr>
          <w:sz w:val="28"/>
          <w:szCs w:val="28"/>
        </w:rPr>
      </w:pPr>
      <w:proofErr w:type="spellStart"/>
      <w:r w:rsidRPr="00CA36B4">
        <w:rPr>
          <w:b/>
          <w:i/>
          <w:sz w:val="28"/>
          <w:szCs w:val="28"/>
        </w:rPr>
        <w:t>The</w:t>
      </w:r>
      <w:proofErr w:type="spellEnd"/>
      <w:r w:rsidRPr="00CA36B4">
        <w:rPr>
          <w:b/>
          <w:i/>
          <w:sz w:val="28"/>
          <w:szCs w:val="28"/>
        </w:rPr>
        <w:t xml:space="preserve"> Ex-</w:t>
      </w:r>
      <w:proofErr w:type="spellStart"/>
      <w:r w:rsidRPr="00CA36B4">
        <w:rPr>
          <w:b/>
          <w:i/>
          <w:sz w:val="28"/>
          <w:szCs w:val="28"/>
        </w:rPr>
        <w:t>Convict</w:t>
      </w:r>
      <w:proofErr w:type="spellEnd"/>
      <w:r w:rsidRPr="00CA36B4">
        <w:rPr>
          <w:i/>
          <w:sz w:val="28"/>
          <w:szCs w:val="28"/>
        </w:rPr>
        <w:t xml:space="preserve"> </w:t>
      </w:r>
      <w:r w:rsidRPr="00CA36B4">
        <w:rPr>
          <w:sz w:val="28"/>
          <w:szCs w:val="28"/>
        </w:rPr>
        <w:t>(1906)</w:t>
      </w:r>
    </w:p>
    <w:p w:rsidR="00895236" w:rsidRPr="00CA36B4" w:rsidRDefault="00895236" w:rsidP="00895236">
      <w:pPr>
        <w:pStyle w:val="Textoindependiente"/>
        <w:numPr>
          <w:ilvl w:val="0"/>
          <w:numId w:val="1"/>
        </w:numPr>
        <w:spacing w:before="0"/>
        <w:ind w:left="0" w:right="-1" w:firstLine="708"/>
        <w:rPr>
          <w:sz w:val="28"/>
          <w:szCs w:val="28"/>
        </w:rPr>
      </w:pPr>
      <w:proofErr w:type="spellStart"/>
      <w:r w:rsidRPr="00CA36B4">
        <w:rPr>
          <w:b/>
          <w:i/>
          <w:sz w:val="28"/>
          <w:szCs w:val="28"/>
        </w:rPr>
        <w:t>The</w:t>
      </w:r>
      <w:proofErr w:type="spellEnd"/>
      <w:r w:rsidRPr="00CA36B4">
        <w:rPr>
          <w:b/>
          <w:i/>
          <w:sz w:val="28"/>
          <w:szCs w:val="28"/>
        </w:rPr>
        <w:t xml:space="preserve"> </w:t>
      </w:r>
      <w:proofErr w:type="spellStart"/>
      <w:r w:rsidRPr="00CA36B4">
        <w:rPr>
          <w:b/>
          <w:i/>
          <w:sz w:val="28"/>
          <w:szCs w:val="28"/>
        </w:rPr>
        <w:t>Kleptomaniac</w:t>
      </w:r>
      <w:proofErr w:type="spellEnd"/>
      <w:r w:rsidRPr="00CA36B4">
        <w:rPr>
          <w:i/>
          <w:sz w:val="28"/>
          <w:szCs w:val="28"/>
        </w:rPr>
        <w:t xml:space="preserve"> </w:t>
      </w:r>
      <w:r w:rsidRPr="00CA36B4">
        <w:rPr>
          <w:sz w:val="28"/>
          <w:szCs w:val="28"/>
        </w:rPr>
        <w:t xml:space="preserve">(1906) </w:t>
      </w:r>
    </w:p>
    <w:p w:rsidR="00895236" w:rsidRDefault="00895236" w:rsidP="00895236">
      <w:pPr>
        <w:pStyle w:val="Textoindependiente"/>
        <w:spacing w:before="0"/>
        <w:ind w:left="0" w:right="-1" w:firstLine="708"/>
        <w:rPr>
          <w:sz w:val="28"/>
          <w:szCs w:val="28"/>
        </w:rPr>
      </w:pPr>
    </w:p>
    <w:p w:rsidR="00895236" w:rsidRPr="00895236" w:rsidRDefault="00895236" w:rsidP="00895236">
      <w:pPr>
        <w:pStyle w:val="Textoindependiente"/>
        <w:spacing w:before="0"/>
        <w:ind w:left="0" w:right="-1" w:firstLine="708"/>
        <w:rPr>
          <w:b/>
          <w:sz w:val="28"/>
          <w:szCs w:val="28"/>
        </w:rPr>
      </w:pPr>
      <w:r w:rsidRPr="00895236">
        <w:rPr>
          <w:b/>
          <w:sz w:val="28"/>
          <w:szCs w:val="28"/>
        </w:rPr>
        <w:t xml:space="preserve">Sigmund </w:t>
      </w:r>
      <w:proofErr w:type="spellStart"/>
      <w:r w:rsidRPr="00895236">
        <w:rPr>
          <w:b/>
          <w:sz w:val="28"/>
          <w:szCs w:val="28"/>
        </w:rPr>
        <w:t>Lubin</w:t>
      </w:r>
      <w:proofErr w:type="spellEnd"/>
    </w:p>
    <w:p w:rsidR="00895236" w:rsidRPr="00895236" w:rsidRDefault="00895236" w:rsidP="00895236">
      <w:pPr>
        <w:pStyle w:val="Textoindependiente"/>
        <w:spacing w:before="0"/>
        <w:ind w:left="0" w:right="-1" w:firstLine="708"/>
        <w:rPr>
          <w:sz w:val="28"/>
          <w:szCs w:val="28"/>
        </w:rPr>
      </w:pPr>
      <w:proofErr w:type="spellStart"/>
      <w:r w:rsidRPr="00895236">
        <w:rPr>
          <w:i/>
          <w:sz w:val="28"/>
          <w:szCs w:val="28"/>
        </w:rPr>
        <w:t>The</w:t>
      </w:r>
      <w:proofErr w:type="spellEnd"/>
      <w:r w:rsidRPr="00895236">
        <w:rPr>
          <w:i/>
          <w:sz w:val="28"/>
          <w:szCs w:val="28"/>
        </w:rPr>
        <w:t xml:space="preserve"> Bold Bank </w:t>
      </w:r>
      <w:proofErr w:type="spellStart"/>
      <w:r w:rsidRPr="00895236">
        <w:rPr>
          <w:i/>
          <w:sz w:val="28"/>
          <w:szCs w:val="28"/>
        </w:rPr>
        <w:t>Robbery</w:t>
      </w:r>
      <w:proofErr w:type="spellEnd"/>
      <w:r w:rsidRPr="00895236">
        <w:rPr>
          <w:i/>
          <w:sz w:val="28"/>
          <w:szCs w:val="28"/>
        </w:rPr>
        <w:t xml:space="preserve"> </w:t>
      </w:r>
      <w:r w:rsidRPr="00895236">
        <w:rPr>
          <w:sz w:val="28"/>
          <w:szCs w:val="28"/>
        </w:rPr>
        <w:t xml:space="preserve">(1904) </w:t>
      </w:r>
    </w:p>
    <w:p w:rsidR="00895236" w:rsidRPr="00895236" w:rsidRDefault="00895236" w:rsidP="00895236">
      <w:pPr>
        <w:pStyle w:val="Textoindependiente"/>
        <w:spacing w:before="0"/>
        <w:ind w:left="0" w:right="-1" w:firstLine="708"/>
        <w:rPr>
          <w:sz w:val="28"/>
          <w:szCs w:val="28"/>
        </w:rPr>
      </w:pPr>
    </w:p>
    <w:p w:rsidR="00895236" w:rsidRPr="00895236" w:rsidRDefault="00895236" w:rsidP="00895236">
      <w:pPr>
        <w:ind w:right="-1"/>
        <w:rPr>
          <w:sz w:val="28"/>
          <w:szCs w:val="28"/>
        </w:rPr>
      </w:pPr>
    </w:p>
    <w:p w:rsidR="00895236" w:rsidRPr="00895236" w:rsidRDefault="00895236" w:rsidP="00895236">
      <w:pPr>
        <w:ind w:right="-1"/>
        <w:rPr>
          <w:sz w:val="28"/>
          <w:szCs w:val="28"/>
        </w:rPr>
      </w:pPr>
    </w:p>
    <w:sectPr w:rsidR="00895236" w:rsidRPr="00895236">
      <w:foot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021EC" w:rsidRDefault="00D021EC" w:rsidP="00A51565">
      <w:r>
        <w:separator/>
      </w:r>
    </w:p>
  </w:endnote>
  <w:endnote w:type="continuationSeparator" w:id="0">
    <w:p w:rsidR="00D021EC" w:rsidRDefault="00D021EC" w:rsidP="00A515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62244702"/>
      <w:docPartObj>
        <w:docPartGallery w:val="Page Numbers (Bottom of Page)"/>
        <w:docPartUnique/>
      </w:docPartObj>
    </w:sdtPr>
    <w:sdtEndPr/>
    <w:sdtContent>
      <w:p w:rsidR="00A51565" w:rsidRDefault="00A51565">
        <w:pPr>
          <w:pStyle w:val="Piedepgina"/>
          <w:jc w:val="right"/>
        </w:pPr>
        <w:r>
          <w:fldChar w:fldCharType="begin"/>
        </w:r>
        <w:r>
          <w:instrText>PAGE   \* MERGEFORMAT</w:instrText>
        </w:r>
        <w:r>
          <w:fldChar w:fldCharType="separate"/>
        </w:r>
        <w:r>
          <w:t>2</w:t>
        </w:r>
        <w:r>
          <w:fldChar w:fldCharType="end"/>
        </w:r>
      </w:p>
    </w:sdtContent>
  </w:sdt>
  <w:p w:rsidR="00A51565" w:rsidRDefault="00A5156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021EC" w:rsidRDefault="00D021EC" w:rsidP="00A51565">
      <w:r>
        <w:separator/>
      </w:r>
    </w:p>
  </w:footnote>
  <w:footnote w:type="continuationSeparator" w:id="0">
    <w:p w:rsidR="00D021EC" w:rsidRDefault="00D021EC" w:rsidP="00A5156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9990BBC"/>
    <w:multiLevelType w:val="hybridMultilevel"/>
    <w:tmpl w:val="BFC6A4CC"/>
    <w:lvl w:ilvl="0" w:tplc="29669E7E">
      <w:start w:val="1"/>
      <w:numFmt w:val="decimal"/>
      <w:lvlText w:val="%1."/>
      <w:lvlJc w:val="left"/>
      <w:pPr>
        <w:ind w:left="1068" w:hanging="360"/>
      </w:pPr>
      <w:rPr>
        <w:rFonts w:hint="default"/>
        <w:b/>
        <w:i/>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244"/>
    <w:rsid w:val="000E325F"/>
    <w:rsid w:val="001C2E78"/>
    <w:rsid w:val="002F03D8"/>
    <w:rsid w:val="00323DE8"/>
    <w:rsid w:val="00353176"/>
    <w:rsid w:val="00414FDE"/>
    <w:rsid w:val="004D5DC7"/>
    <w:rsid w:val="00514244"/>
    <w:rsid w:val="006A744E"/>
    <w:rsid w:val="006E294B"/>
    <w:rsid w:val="007040C9"/>
    <w:rsid w:val="007769A7"/>
    <w:rsid w:val="00890A3E"/>
    <w:rsid w:val="00895236"/>
    <w:rsid w:val="00A51565"/>
    <w:rsid w:val="00AA2FB1"/>
    <w:rsid w:val="00B14E35"/>
    <w:rsid w:val="00BA383A"/>
    <w:rsid w:val="00BC2E76"/>
    <w:rsid w:val="00C928AE"/>
    <w:rsid w:val="00CA36B4"/>
    <w:rsid w:val="00D021EC"/>
    <w:rsid w:val="00E10A08"/>
    <w:rsid w:val="00E21AD5"/>
    <w:rsid w:val="00EB6322"/>
    <w:rsid w:val="00F42C4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1FC217C-3782-4D1F-B6B5-4DFA7F535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4244"/>
    <w:pPr>
      <w:widowControl w:val="0"/>
      <w:autoSpaceDE w:val="0"/>
      <w:autoSpaceDN w:val="0"/>
      <w:spacing w:after="0" w:line="240" w:lineRule="auto"/>
    </w:pPr>
    <w:rPr>
      <w:rFonts w:ascii="Times New Roman" w:eastAsia="Times New Roman" w:hAnsi="Times New Roman" w:cs="Times New Roman"/>
      <w:lang w:eastAsia="es-ES" w:bidi="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uiPriority w:val="1"/>
    <w:qFormat/>
    <w:rsid w:val="00514244"/>
    <w:pPr>
      <w:spacing w:before="59"/>
      <w:ind w:left="100" w:right="83"/>
      <w:jc w:val="both"/>
    </w:pPr>
    <w:rPr>
      <w:sz w:val="30"/>
      <w:szCs w:val="30"/>
    </w:rPr>
  </w:style>
  <w:style w:type="character" w:customStyle="1" w:styleId="TextoindependienteCar">
    <w:name w:val="Texto independiente Car"/>
    <w:basedOn w:val="Fuentedeprrafopredeter"/>
    <w:link w:val="Textoindependiente"/>
    <w:uiPriority w:val="1"/>
    <w:rsid w:val="00514244"/>
    <w:rPr>
      <w:rFonts w:ascii="Times New Roman" w:eastAsia="Times New Roman" w:hAnsi="Times New Roman" w:cs="Times New Roman"/>
      <w:sz w:val="30"/>
      <w:szCs w:val="30"/>
      <w:lang w:eastAsia="es-ES" w:bidi="es-ES"/>
    </w:rPr>
  </w:style>
  <w:style w:type="paragraph" w:styleId="Encabezado">
    <w:name w:val="header"/>
    <w:basedOn w:val="Normal"/>
    <w:link w:val="EncabezadoCar"/>
    <w:uiPriority w:val="99"/>
    <w:unhideWhenUsed/>
    <w:rsid w:val="00A51565"/>
    <w:pPr>
      <w:tabs>
        <w:tab w:val="center" w:pos="4252"/>
        <w:tab w:val="right" w:pos="8504"/>
      </w:tabs>
    </w:pPr>
  </w:style>
  <w:style w:type="character" w:customStyle="1" w:styleId="EncabezadoCar">
    <w:name w:val="Encabezado Car"/>
    <w:basedOn w:val="Fuentedeprrafopredeter"/>
    <w:link w:val="Encabezado"/>
    <w:uiPriority w:val="99"/>
    <w:rsid w:val="00A51565"/>
    <w:rPr>
      <w:rFonts w:ascii="Times New Roman" w:eastAsia="Times New Roman" w:hAnsi="Times New Roman" w:cs="Times New Roman"/>
      <w:lang w:eastAsia="es-ES" w:bidi="es-ES"/>
    </w:rPr>
  </w:style>
  <w:style w:type="paragraph" w:styleId="Piedepgina">
    <w:name w:val="footer"/>
    <w:basedOn w:val="Normal"/>
    <w:link w:val="PiedepginaCar"/>
    <w:uiPriority w:val="99"/>
    <w:unhideWhenUsed/>
    <w:rsid w:val="00A51565"/>
    <w:pPr>
      <w:tabs>
        <w:tab w:val="center" w:pos="4252"/>
        <w:tab w:val="right" w:pos="8504"/>
      </w:tabs>
    </w:pPr>
  </w:style>
  <w:style w:type="character" w:customStyle="1" w:styleId="PiedepginaCar">
    <w:name w:val="Pie de página Car"/>
    <w:basedOn w:val="Fuentedeprrafopredeter"/>
    <w:link w:val="Piedepgina"/>
    <w:uiPriority w:val="99"/>
    <w:rsid w:val="00A51565"/>
    <w:rPr>
      <w:rFonts w:ascii="Times New Roman" w:eastAsia="Times New Roman" w:hAnsi="Times New Roman" w:cs="Times New Roman"/>
      <w:lang w:eastAsia="es-ES" w:bidi="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1</Pages>
  <Words>1460</Words>
  <Characters>8032</Characters>
  <Application>Microsoft Office Word</Application>
  <DocSecurity>0</DocSecurity>
  <Lines>66</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tallerf</dc:creator>
  <cp:lastModifiedBy>Miguel Velayos García</cp:lastModifiedBy>
  <cp:revision>8</cp:revision>
  <dcterms:created xsi:type="dcterms:W3CDTF">2019-04-13T15:04:00Z</dcterms:created>
  <dcterms:modified xsi:type="dcterms:W3CDTF">2019-05-20T16:12:00Z</dcterms:modified>
</cp:coreProperties>
</file>