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51CE" w:rsidRPr="0064735F" w:rsidRDefault="002D51CE" w:rsidP="0064735F">
      <w:pPr>
        <w:pStyle w:val="Textoindependiente"/>
        <w:spacing w:before="0"/>
        <w:ind w:left="0" w:right="0"/>
        <w:rPr>
          <w:b/>
          <w:sz w:val="28"/>
          <w:szCs w:val="28"/>
        </w:rPr>
      </w:pPr>
      <w:r w:rsidRPr="0064735F">
        <w:rPr>
          <w:b/>
          <w:sz w:val="28"/>
          <w:szCs w:val="28"/>
        </w:rPr>
        <w:t>EL MAGO DE MONTREUIL</w:t>
      </w:r>
      <w:r w:rsidR="00FF64B5">
        <w:rPr>
          <w:b/>
          <w:sz w:val="28"/>
          <w:szCs w:val="28"/>
        </w:rPr>
        <w:t xml:space="preserve"> (20)</w:t>
      </w:r>
      <w:bookmarkStart w:id="0" w:name="_GoBack"/>
      <w:bookmarkEnd w:id="0"/>
      <w:r w:rsidR="00EB7EC0">
        <w:rPr>
          <w:b/>
          <w:sz w:val="28"/>
          <w:szCs w:val="28"/>
        </w:rPr>
        <w:t>.</w:t>
      </w:r>
    </w:p>
    <w:p w:rsidR="002D51CE" w:rsidRPr="0064735F" w:rsidRDefault="002D51CE" w:rsidP="0064735F">
      <w:pPr>
        <w:pStyle w:val="Textoindependiente"/>
        <w:spacing w:before="0"/>
        <w:ind w:left="0" w:right="0"/>
        <w:rPr>
          <w:sz w:val="28"/>
          <w:szCs w:val="28"/>
        </w:rPr>
      </w:pPr>
    </w:p>
    <w:p w:rsidR="002D51CE" w:rsidRPr="0064735F" w:rsidRDefault="002D51CE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b/>
          <w:sz w:val="28"/>
          <w:szCs w:val="28"/>
        </w:rPr>
        <w:t>Georges Méliès</w:t>
      </w:r>
      <w:r w:rsidR="00C56DE5" w:rsidRPr="0064735F">
        <w:rPr>
          <w:b/>
          <w:sz w:val="28"/>
          <w:szCs w:val="28"/>
        </w:rPr>
        <w:t xml:space="preserve"> </w:t>
      </w:r>
      <w:r w:rsidR="00C56DE5" w:rsidRPr="0064735F">
        <w:rPr>
          <w:sz w:val="28"/>
          <w:szCs w:val="28"/>
        </w:rPr>
        <w:t>era mago e ilusionista y director del teatro Robert Houdin de París</w:t>
      </w:r>
      <w:r w:rsidRPr="0064735F">
        <w:rPr>
          <w:sz w:val="28"/>
          <w:szCs w:val="28"/>
        </w:rPr>
        <w:t>.</w:t>
      </w:r>
    </w:p>
    <w:p w:rsidR="002D51CE" w:rsidRPr="0064735F" w:rsidRDefault="00C56DE5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>Después de asistir a una proyección de los</w:t>
      </w:r>
      <w:r w:rsidR="002D51CE" w:rsidRPr="0064735F">
        <w:rPr>
          <w:sz w:val="28"/>
          <w:szCs w:val="28"/>
        </w:rPr>
        <w:t xml:space="preserve"> Lumière </w:t>
      </w:r>
      <w:r w:rsidRPr="0064735F">
        <w:rPr>
          <w:sz w:val="28"/>
          <w:szCs w:val="28"/>
        </w:rPr>
        <w:t>adquirió un</w:t>
      </w:r>
      <w:r w:rsidR="002D51CE" w:rsidRPr="0064735F">
        <w:rPr>
          <w:sz w:val="28"/>
          <w:szCs w:val="28"/>
        </w:rPr>
        <w:t xml:space="preserve"> </w:t>
      </w:r>
      <w:proofErr w:type="spellStart"/>
      <w:r w:rsidR="002D51CE" w:rsidRPr="0064735F">
        <w:rPr>
          <w:i/>
          <w:sz w:val="28"/>
          <w:szCs w:val="28"/>
        </w:rPr>
        <w:t>bioscopio</w:t>
      </w:r>
      <w:proofErr w:type="spellEnd"/>
      <w:r w:rsidRPr="0064735F">
        <w:rPr>
          <w:sz w:val="28"/>
          <w:szCs w:val="28"/>
        </w:rPr>
        <w:t xml:space="preserve"> y</w:t>
      </w:r>
      <w:r w:rsidR="002D51CE" w:rsidRPr="0064735F">
        <w:rPr>
          <w:sz w:val="28"/>
          <w:szCs w:val="28"/>
        </w:rPr>
        <w:t xml:space="preserve"> metros de película para iniciar su propia producción cinematográfica.</w:t>
      </w:r>
    </w:p>
    <w:p w:rsidR="002D51CE" w:rsidRPr="0064735F" w:rsidRDefault="002D51CE" w:rsidP="0064735F">
      <w:pPr>
        <w:pStyle w:val="Textoindependiente"/>
        <w:spacing w:before="0"/>
        <w:ind w:left="0" w:right="101"/>
        <w:rPr>
          <w:sz w:val="28"/>
          <w:szCs w:val="28"/>
        </w:rPr>
      </w:pPr>
    </w:p>
    <w:p w:rsidR="002D51CE" w:rsidRPr="0064735F" w:rsidRDefault="002D51CE" w:rsidP="0064735F">
      <w:pPr>
        <w:pStyle w:val="Textoindependiente"/>
        <w:spacing w:before="0"/>
        <w:ind w:left="0" w:right="101" w:firstLine="708"/>
        <w:rPr>
          <w:sz w:val="28"/>
          <w:szCs w:val="28"/>
        </w:rPr>
      </w:pPr>
      <w:r w:rsidRPr="0064735F">
        <w:rPr>
          <w:b/>
          <w:sz w:val="28"/>
          <w:szCs w:val="28"/>
        </w:rPr>
        <w:t>Las primeras cintas</w:t>
      </w:r>
      <w:r w:rsidRPr="0064735F">
        <w:rPr>
          <w:sz w:val="28"/>
          <w:szCs w:val="28"/>
        </w:rPr>
        <w:t xml:space="preserve"> de Méliès siguieron la senda ya trazada por Lumière. </w:t>
      </w:r>
      <w:r w:rsidR="00576071" w:rsidRPr="0064735F">
        <w:rPr>
          <w:sz w:val="28"/>
          <w:szCs w:val="28"/>
        </w:rPr>
        <w:t>Se trataba de las</w:t>
      </w:r>
      <w:r w:rsidRPr="0064735F">
        <w:rPr>
          <w:sz w:val="28"/>
          <w:szCs w:val="28"/>
        </w:rPr>
        <w:t xml:space="preserve"> consabidas </w:t>
      </w:r>
      <w:r w:rsidR="00F830CA" w:rsidRPr="0064735F">
        <w:rPr>
          <w:b/>
          <w:sz w:val="28"/>
          <w:szCs w:val="28"/>
        </w:rPr>
        <w:t>“</w:t>
      </w:r>
      <w:r w:rsidRPr="0064735F">
        <w:rPr>
          <w:b/>
          <w:sz w:val="28"/>
          <w:szCs w:val="28"/>
        </w:rPr>
        <w:t>escenas naturales</w:t>
      </w:r>
      <w:r w:rsidR="00F830CA" w:rsidRPr="0064735F">
        <w:rPr>
          <w:b/>
          <w:sz w:val="28"/>
          <w:szCs w:val="28"/>
        </w:rPr>
        <w:t>”</w:t>
      </w:r>
      <w:r w:rsidRPr="0064735F">
        <w:rPr>
          <w:sz w:val="28"/>
          <w:szCs w:val="28"/>
        </w:rPr>
        <w:t>.</w:t>
      </w:r>
    </w:p>
    <w:p w:rsidR="008D02B4" w:rsidRPr="0064735F" w:rsidRDefault="008B74D8" w:rsidP="0064735F">
      <w:pPr>
        <w:pStyle w:val="Textoindependiente"/>
        <w:spacing w:before="0"/>
        <w:ind w:left="0" w:right="101" w:firstLine="708"/>
        <w:rPr>
          <w:sz w:val="28"/>
          <w:szCs w:val="28"/>
        </w:rPr>
      </w:pPr>
      <w:r w:rsidRPr="0064735F">
        <w:rPr>
          <w:sz w:val="28"/>
          <w:szCs w:val="28"/>
        </w:rPr>
        <w:t>En</w:t>
      </w:r>
      <w:r w:rsidR="002D51CE" w:rsidRPr="0064735F">
        <w:rPr>
          <w:sz w:val="28"/>
          <w:szCs w:val="28"/>
        </w:rPr>
        <w:t xml:space="preserve"> 1896, mientras estaba en pleno rodaje, la cámara sufre un atasco</w:t>
      </w:r>
      <w:r w:rsidR="006E49F9" w:rsidRPr="0064735F">
        <w:rPr>
          <w:sz w:val="28"/>
          <w:szCs w:val="28"/>
        </w:rPr>
        <w:t>, M</w:t>
      </w:r>
      <w:r w:rsidR="002D51CE" w:rsidRPr="0064735F">
        <w:rPr>
          <w:sz w:val="28"/>
          <w:szCs w:val="28"/>
        </w:rPr>
        <w:t xml:space="preserve">éliès se da cuenta y procede a reparar el desperfecto y, tras esta breve interrupción, continúa el rodaje. </w:t>
      </w:r>
    </w:p>
    <w:p w:rsidR="002D51CE" w:rsidRPr="0064735F" w:rsidRDefault="006E49F9" w:rsidP="0064735F">
      <w:pPr>
        <w:pStyle w:val="Textoindependiente"/>
        <w:spacing w:before="0"/>
        <w:ind w:left="0" w:right="101" w:firstLine="708"/>
        <w:rPr>
          <w:sz w:val="28"/>
          <w:szCs w:val="28"/>
        </w:rPr>
      </w:pPr>
      <w:r w:rsidRPr="0064735F">
        <w:rPr>
          <w:sz w:val="28"/>
          <w:szCs w:val="28"/>
        </w:rPr>
        <w:t>A</w:t>
      </w:r>
      <w:r w:rsidR="002D51CE" w:rsidRPr="0064735F">
        <w:rPr>
          <w:sz w:val="28"/>
          <w:szCs w:val="28"/>
        </w:rPr>
        <w:t xml:space="preserve">l efectuar la proyección de esta película, observa que allí donde un </w:t>
      </w:r>
      <w:r w:rsidR="008D02B4" w:rsidRPr="0064735F">
        <w:rPr>
          <w:sz w:val="28"/>
          <w:szCs w:val="28"/>
        </w:rPr>
        <w:t>momento antes</w:t>
      </w:r>
      <w:r w:rsidR="002D51CE" w:rsidRPr="0064735F">
        <w:rPr>
          <w:sz w:val="28"/>
          <w:szCs w:val="28"/>
        </w:rPr>
        <w:t xml:space="preserve"> pasaban hombres aparecen de pronto unas mujeres</w:t>
      </w:r>
      <w:r w:rsidRPr="0064735F">
        <w:rPr>
          <w:sz w:val="28"/>
          <w:szCs w:val="28"/>
        </w:rPr>
        <w:t>.</w:t>
      </w:r>
    </w:p>
    <w:p w:rsidR="008D02B4" w:rsidRPr="0064735F" w:rsidRDefault="008D02B4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>Méliès acababa</w:t>
      </w:r>
      <w:r w:rsidR="002D51CE" w:rsidRPr="0064735F">
        <w:rPr>
          <w:sz w:val="28"/>
          <w:szCs w:val="28"/>
        </w:rPr>
        <w:t xml:space="preserve"> de descubrir, </w:t>
      </w:r>
      <w:r w:rsidRPr="0064735F">
        <w:rPr>
          <w:sz w:val="28"/>
          <w:szCs w:val="28"/>
        </w:rPr>
        <w:t>por casualidad</w:t>
      </w:r>
      <w:r w:rsidR="002D51CE" w:rsidRPr="0064735F">
        <w:rPr>
          <w:sz w:val="28"/>
          <w:szCs w:val="28"/>
        </w:rPr>
        <w:t xml:space="preserve">, un trucaje; que hoy llamamos </w:t>
      </w:r>
      <w:r w:rsidR="002D51CE" w:rsidRPr="0064735F">
        <w:rPr>
          <w:b/>
          <w:i/>
          <w:sz w:val="28"/>
          <w:szCs w:val="28"/>
        </w:rPr>
        <w:t>paso de manivela</w:t>
      </w:r>
      <w:r w:rsidR="002D51CE" w:rsidRPr="0064735F">
        <w:rPr>
          <w:sz w:val="28"/>
          <w:szCs w:val="28"/>
        </w:rPr>
        <w:t xml:space="preserve">, y que permite rodar a la cadencia de </w:t>
      </w:r>
      <w:r w:rsidRPr="0064735F">
        <w:rPr>
          <w:i/>
          <w:sz w:val="28"/>
          <w:szCs w:val="28"/>
        </w:rPr>
        <w:t>imagen por imagen</w:t>
      </w:r>
      <w:r w:rsidRPr="0064735F">
        <w:rPr>
          <w:sz w:val="28"/>
          <w:szCs w:val="28"/>
        </w:rPr>
        <w:t>, base del cine</w:t>
      </w:r>
      <w:r w:rsidR="002D51CE" w:rsidRPr="0064735F">
        <w:rPr>
          <w:sz w:val="28"/>
          <w:szCs w:val="28"/>
        </w:rPr>
        <w:t xml:space="preserve"> de animación, de los trucajes por </w:t>
      </w:r>
      <w:r w:rsidR="002D51CE" w:rsidRPr="0064735F">
        <w:rPr>
          <w:i/>
          <w:sz w:val="28"/>
          <w:szCs w:val="28"/>
        </w:rPr>
        <w:t xml:space="preserve">sustitución </w:t>
      </w:r>
      <w:r w:rsidR="002D51CE" w:rsidRPr="0064735F">
        <w:rPr>
          <w:sz w:val="28"/>
          <w:szCs w:val="28"/>
        </w:rPr>
        <w:t xml:space="preserve">y de muchas películas de fantasía. </w:t>
      </w:r>
    </w:p>
    <w:p w:rsidR="002D51CE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>Méliès encauzó su producción por el rumbo de la magia y de la fantasía sin límites.</w:t>
      </w:r>
    </w:p>
    <w:p w:rsidR="002D51CE" w:rsidRPr="0064735F" w:rsidRDefault="002D51CE" w:rsidP="0064735F">
      <w:pPr>
        <w:pStyle w:val="Textoindependiente"/>
        <w:spacing w:before="0"/>
        <w:ind w:left="0" w:right="0"/>
        <w:rPr>
          <w:sz w:val="28"/>
          <w:szCs w:val="28"/>
        </w:rPr>
      </w:pP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Es </w:t>
      </w:r>
      <w:r w:rsidR="008D02B4" w:rsidRPr="0064735F">
        <w:rPr>
          <w:sz w:val="28"/>
          <w:szCs w:val="28"/>
        </w:rPr>
        <w:t>entonces cuando Méliès</w:t>
      </w:r>
      <w:r w:rsidRPr="0064735F">
        <w:rPr>
          <w:sz w:val="28"/>
          <w:szCs w:val="28"/>
        </w:rPr>
        <w:t xml:space="preserve"> idea las famosas </w:t>
      </w:r>
      <w:r w:rsidR="00576071" w:rsidRPr="0064735F">
        <w:rPr>
          <w:b/>
          <w:sz w:val="28"/>
          <w:szCs w:val="28"/>
        </w:rPr>
        <w:t>“</w:t>
      </w:r>
      <w:r w:rsidRPr="0064735F">
        <w:rPr>
          <w:b/>
          <w:sz w:val="28"/>
          <w:szCs w:val="28"/>
        </w:rPr>
        <w:t>escenas de transformación</w:t>
      </w:r>
      <w:r w:rsidR="00576071" w:rsidRPr="0064735F">
        <w:rPr>
          <w:b/>
          <w:sz w:val="28"/>
          <w:szCs w:val="28"/>
        </w:rPr>
        <w:t>”</w:t>
      </w:r>
      <w:r w:rsidRPr="0064735F">
        <w:rPr>
          <w:sz w:val="28"/>
          <w:szCs w:val="28"/>
        </w:rPr>
        <w:t xml:space="preserve">, que dejan boquiabierto al ingenuo público parisino. </w:t>
      </w: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La primera de ellas es </w:t>
      </w:r>
      <w:r w:rsidRPr="0064735F">
        <w:rPr>
          <w:b/>
          <w:i/>
          <w:sz w:val="28"/>
          <w:szCs w:val="28"/>
        </w:rPr>
        <w:t>El escamoteo de una dama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(1896), que rueda en el jardín, ante un telón de fondo pintado. </w:t>
      </w: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El trucaje es simple, pero el efecto conseguido causa gran impresión en el público y Méliès, al año siguiente, lo repite con un ¡más difícil todavía! en otras cintas que combinan la desaparición con la sustitución. </w:t>
      </w:r>
    </w:p>
    <w:p w:rsidR="002D51CE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Esto ocurre en </w:t>
      </w:r>
      <w:r w:rsidRPr="0064735F">
        <w:rPr>
          <w:b/>
          <w:i/>
          <w:sz w:val="28"/>
          <w:szCs w:val="28"/>
        </w:rPr>
        <w:t>Fausto y Margarita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>(1897), en donde la dama se transforma, por arte de birlibirloque, en diablo.</w:t>
      </w:r>
    </w:p>
    <w:p w:rsidR="002D51CE" w:rsidRPr="0064735F" w:rsidRDefault="002D51CE" w:rsidP="0064735F">
      <w:pPr>
        <w:pStyle w:val="Textoindependiente"/>
        <w:spacing w:before="0"/>
        <w:ind w:left="0" w:right="99"/>
        <w:rPr>
          <w:sz w:val="28"/>
          <w:szCs w:val="28"/>
        </w:rPr>
      </w:pPr>
    </w:p>
    <w:p w:rsidR="008B74D8" w:rsidRPr="0064735F" w:rsidRDefault="002D51CE" w:rsidP="0064735F">
      <w:pPr>
        <w:pStyle w:val="Textoindependiente"/>
        <w:spacing w:before="0"/>
        <w:ind w:left="0" w:right="99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Méliès comienza a explorar y va descubriendo, o intuyendo, casi </w:t>
      </w:r>
      <w:r w:rsidRPr="0064735F">
        <w:rPr>
          <w:b/>
          <w:sz w:val="28"/>
          <w:szCs w:val="28"/>
        </w:rPr>
        <w:t>todos los trucajes que forman el patrimonio del cine moderno</w:t>
      </w:r>
      <w:r w:rsidRPr="0064735F">
        <w:rPr>
          <w:sz w:val="28"/>
          <w:szCs w:val="28"/>
        </w:rPr>
        <w:t>: maquetas, desapariciones, apariciones, objetos que se mueven solos, personajes voladores,</w:t>
      </w:r>
      <w:r w:rsidR="008D02B4" w:rsidRPr="0064735F">
        <w:rPr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sobreimpresiones, encadenados, fundidos, fotogramas coloreados pacientemente a mano… </w:t>
      </w:r>
    </w:p>
    <w:p w:rsidR="008B74D8" w:rsidRPr="0064735F" w:rsidRDefault="008B74D8" w:rsidP="0064735F">
      <w:pPr>
        <w:pStyle w:val="Textoindependiente"/>
        <w:spacing w:before="0"/>
        <w:ind w:left="0" w:right="99"/>
        <w:rPr>
          <w:sz w:val="28"/>
          <w:szCs w:val="28"/>
        </w:rPr>
      </w:pPr>
    </w:p>
    <w:p w:rsidR="008D02B4" w:rsidRPr="0064735F" w:rsidRDefault="008B74D8" w:rsidP="0064735F">
      <w:pPr>
        <w:pStyle w:val="Textoindependiente"/>
        <w:spacing w:before="0"/>
        <w:ind w:left="0" w:right="99" w:firstLine="708"/>
        <w:rPr>
          <w:sz w:val="28"/>
          <w:szCs w:val="28"/>
        </w:rPr>
      </w:pPr>
      <w:r w:rsidRPr="0064735F">
        <w:rPr>
          <w:b/>
          <w:sz w:val="28"/>
          <w:szCs w:val="28"/>
        </w:rPr>
        <w:t>E</w:t>
      </w:r>
      <w:r w:rsidR="002D51CE" w:rsidRPr="0064735F">
        <w:rPr>
          <w:b/>
          <w:sz w:val="28"/>
          <w:szCs w:val="28"/>
        </w:rPr>
        <w:t>l trucaje es</w:t>
      </w:r>
      <w:r w:rsidR="00576071" w:rsidRPr="0064735F">
        <w:rPr>
          <w:b/>
          <w:sz w:val="28"/>
          <w:szCs w:val="28"/>
        </w:rPr>
        <w:t xml:space="preserve"> </w:t>
      </w:r>
      <w:r w:rsidR="002D51CE" w:rsidRPr="0064735F">
        <w:rPr>
          <w:b/>
          <w:sz w:val="28"/>
          <w:szCs w:val="28"/>
        </w:rPr>
        <w:t>un fin en sí mismo y no un medio</w:t>
      </w:r>
      <w:r w:rsidR="00576071" w:rsidRPr="0064735F">
        <w:rPr>
          <w:sz w:val="28"/>
          <w:szCs w:val="28"/>
        </w:rPr>
        <w:t xml:space="preserve"> puesto que Méliès es u</w:t>
      </w:r>
      <w:r w:rsidR="002D51CE" w:rsidRPr="0064735F">
        <w:rPr>
          <w:sz w:val="28"/>
          <w:szCs w:val="28"/>
        </w:rPr>
        <w:t xml:space="preserve">n </w:t>
      </w:r>
      <w:r w:rsidR="00C57F18" w:rsidRPr="0064735F">
        <w:rPr>
          <w:sz w:val="28"/>
          <w:szCs w:val="28"/>
        </w:rPr>
        <w:t>mago</w:t>
      </w:r>
      <w:r w:rsidR="002D51CE" w:rsidRPr="0064735F">
        <w:rPr>
          <w:sz w:val="28"/>
          <w:szCs w:val="28"/>
        </w:rPr>
        <w:t xml:space="preserve"> profesional que ha visto en el cine un </w:t>
      </w:r>
      <w:r w:rsidR="00E21AAB" w:rsidRPr="0064735F">
        <w:rPr>
          <w:sz w:val="28"/>
          <w:szCs w:val="28"/>
        </w:rPr>
        <w:t>“</w:t>
      </w:r>
      <w:r w:rsidR="002D51CE" w:rsidRPr="0064735F">
        <w:rPr>
          <w:sz w:val="28"/>
          <w:szCs w:val="28"/>
        </w:rPr>
        <w:t>artefacto mágico</w:t>
      </w:r>
      <w:r w:rsidR="00E21AAB" w:rsidRPr="0064735F">
        <w:rPr>
          <w:sz w:val="28"/>
          <w:szCs w:val="28"/>
        </w:rPr>
        <w:t>”</w:t>
      </w:r>
      <w:r w:rsidR="002D51CE" w:rsidRPr="0064735F">
        <w:rPr>
          <w:sz w:val="28"/>
          <w:szCs w:val="28"/>
        </w:rPr>
        <w:t xml:space="preserve"> parangonable a la caja de doble fondo o a la baraja trucada. </w:t>
      </w:r>
    </w:p>
    <w:p w:rsidR="002941BE" w:rsidRDefault="002941BE" w:rsidP="0064735F">
      <w:pPr>
        <w:pStyle w:val="Textoindependiente"/>
        <w:spacing w:before="0"/>
        <w:ind w:left="0" w:right="99" w:firstLine="708"/>
        <w:rPr>
          <w:sz w:val="28"/>
          <w:szCs w:val="28"/>
        </w:rPr>
      </w:pPr>
    </w:p>
    <w:p w:rsidR="008B74D8" w:rsidRPr="0064735F" w:rsidRDefault="00C57F18" w:rsidP="0064735F">
      <w:pPr>
        <w:pStyle w:val="Textoindependiente"/>
        <w:spacing w:before="0"/>
        <w:ind w:left="0" w:right="99" w:firstLine="708"/>
        <w:rPr>
          <w:sz w:val="28"/>
          <w:szCs w:val="28"/>
        </w:rPr>
      </w:pPr>
      <w:r w:rsidRPr="0064735F">
        <w:rPr>
          <w:sz w:val="28"/>
          <w:szCs w:val="28"/>
        </w:rPr>
        <w:t>L</w:t>
      </w:r>
      <w:r w:rsidR="002D51CE" w:rsidRPr="0064735F">
        <w:rPr>
          <w:sz w:val="28"/>
          <w:szCs w:val="28"/>
        </w:rPr>
        <w:t xml:space="preserve">a necesidad </w:t>
      </w:r>
      <w:r w:rsidRPr="0064735F">
        <w:rPr>
          <w:sz w:val="28"/>
          <w:szCs w:val="28"/>
        </w:rPr>
        <w:t>también</w:t>
      </w:r>
      <w:r w:rsidR="002D51CE" w:rsidRPr="0064735F">
        <w:rPr>
          <w:sz w:val="28"/>
          <w:szCs w:val="28"/>
        </w:rPr>
        <w:t xml:space="preserve"> espoleará su imaginación incitándole</w:t>
      </w:r>
      <w:r w:rsidR="008D02B4" w:rsidRPr="0064735F">
        <w:rPr>
          <w:sz w:val="28"/>
          <w:szCs w:val="28"/>
        </w:rPr>
        <w:t xml:space="preserve"> </w:t>
      </w:r>
      <w:r w:rsidR="002D51CE" w:rsidRPr="0064735F">
        <w:rPr>
          <w:sz w:val="28"/>
          <w:szCs w:val="28"/>
        </w:rPr>
        <w:t>hacia</w:t>
      </w:r>
      <w:r w:rsidR="008D02B4" w:rsidRPr="0064735F">
        <w:rPr>
          <w:sz w:val="28"/>
          <w:szCs w:val="28"/>
        </w:rPr>
        <w:t xml:space="preserve"> </w:t>
      </w:r>
      <w:r w:rsidR="002D51CE" w:rsidRPr="0064735F">
        <w:rPr>
          <w:sz w:val="28"/>
          <w:szCs w:val="28"/>
        </w:rPr>
        <w:lastRenderedPageBreak/>
        <w:t xml:space="preserve">nuevos perfeccionamientos técnicos. </w:t>
      </w:r>
    </w:p>
    <w:p w:rsidR="008D02B4" w:rsidRPr="0064735F" w:rsidRDefault="002D51CE" w:rsidP="0064735F">
      <w:pPr>
        <w:pStyle w:val="Textoindependiente"/>
        <w:spacing w:before="0"/>
        <w:ind w:left="0" w:right="99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En 1897 Méliès obligado a rodar en el </w:t>
      </w:r>
      <w:r w:rsidRPr="0064735F">
        <w:rPr>
          <w:b/>
          <w:sz w:val="28"/>
          <w:szCs w:val="28"/>
        </w:rPr>
        <w:t>interior del Robert Houdin</w:t>
      </w:r>
      <w:r w:rsidRPr="0064735F">
        <w:rPr>
          <w:sz w:val="28"/>
          <w:szCs w:val="28"/>
        </w:rPr>
        <w:t>, utiliza treinta proyectores de arco para la iluminación.</w:t>
      </w:r>
      <w:r w:rsidR="00781A37" w:rsidRPr="0064735F">
        <w:rPr>
          <w:sz w:val="28"/>
          <w:szCs w:val="28"/>
        </w:rPr>
        <w:t xml:space="preserve"> </w:t>
      </w:r>
    </w:p>
    <w:p w:rsidR="008D02B4" w:rsidRPr="0064735F" w:rsidRDefault="00781A37" w:rsidP="0064735F">
      <w:pPr>
        <w:pStyle w:val="Textoindependiente"/>
        <w:spacing w:before="0"/>
        <w:ind w:left="0" w:right="99" w:firstLine="708"/>
        <w:rPr>
          <w:sz w:val="28"/>
          <w:szCs w:val="28"/>
        </w:rPr>
      </w:pPr>
      <w:r w:rsidRPr="0064735F">
        <w:rPr>
          <w:sz w:val="28"/>
          <w:szCs w:val="28"/>
        </w:rPr>
        <w:t>Méliès se decide</w:t>
      </w:r>
      <w:r w:rsidR="002D51CE" w:rsidRPr="0064735F">
        <w:rPr>
          <w:sz w:val="28"/>
          <w:szCs w:val="28"/>
        </w:rPr>
        <w:t xml:space="preserve"> a construir </w:t>
      </w:r>
      <w:r w:rsidR="002D51CE" w:rsidRPr="0064735F">
        <w:rPr>
          <w:b/>
          <w:sz w:val="28"/>
          <w:szCs w:val="28"/>
        </w:rPr>
        <w:t xml:space="preserve">en el jardín de su finca de </w:t>
      </w:r>
      <w:proofErr w:type="spellStart"/>
      <w:r w:rsidR="002D51CE" w:rsidRPr="0064735F">
        <w:rPr>
          <w:b/>
          <w:sz w:val="28"/>
          <w:szCs w:val="28"/>
        </w:rPr>
        <w:t>Montreuil</w:t>
      </w:r>
      <w:proofErr w:type="spellEnd"/>
      <w:r w:rsidR="002D51CE" w:rsidRPr="0064735F">
        <w:rPr>
          <w:b/>
          <w:sz w:val="28"/>
          <w:szCs w:val="28"/>
        </w:rPr>
        <w:t xml:space="preserve"> un auténtico estudio</w:t>
      </w:r>
      <w:r w:rsidR="002D51CE" w:rsidRPr="0064735F">
        <w:rPr>
          <w:sz w:val="28"/>
          <w:szCs w:val="28"/>
        </w:rPr>
        <w:t xml:space="preserve">, al abrigo de las inclemencias del tiempo, con el techo y las paredes de vidrio para aprovechar la luz solar, aunque en 1905 le añadiría su primera instalación eléctrica. </w:t>
      </w:r>
    </w:p>
    <w:p w:rsidR="002D51CE" w:rsidRPr="0064735F" w:rsidRDefault="002D51CE" w:rsidP="0064735F">
      <w:pPr>
        <w:pStyle w:val="Textoindependiente"/>
        <w:spacing w:before="0"/>
        <w:ind w:left="0" w:right="99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Este laboratorio constituyó el primer estudio de Europa, ya que Edison le había precedido en América con su rudimentario </w:t>
      </w:r>
      <w:r w:rsidRPr="0064735F">
        <w:rPr>
          <w:i/>
          <w:sz w:val="28"/>
          <w:szCs w:val="28"/>
        </w:rPr>
        <w:t xml:space="preserve">Black </w:t>
      </w:r>
      <w:proofErr w:type="spellStart"/>
      <w:r w:rsidRPr="0064735F">
        <w:rPr>
          <w:i/>
          <w:sz w:val="28"/>
          <w:szCs w:val="28"/>
        </w:rPr>
        <w:t>Maria</w:t>
      </w:r>
      <w:proofErr w:type="spellEnd"/>
      <w:r w:rsidRPr="0064735F">
        <w:rPr>
          <w:sz w:val="28"/>
          <w:szCs w:val="28"/>
        </w:rPr>
        <w:t>.</w:t>
      </w:r>
    </w:p>
    <w:p w:rsidR="002D51CE" w:rsidRPr="0064735F" w:rsidRDefault="002D51CE" w:rsidP="0064735F">
      <w:pPr>
        <w:pStyle w:val="Textoindependiente"/>
        <w:spacing w:before="0"/>
        <w:ind w:left="0"/>
        <w:rPr>
          <w:sz w:val="28"/>
          <w:szCs w:val="28"/>
        </w:rPr>
      </w:pPr>
    </w:p>
    <w:p w:rsidR="008D02B4" w:rsidRPr="0064735F" w:rsidRDefault="002D51CE" w:rsidP="0064735F">
      <w:pPr>
        <w:pStyle w:val="Textoindependiente"/>
        <w:spacing w:before="0"/>
        <w:ind w:left="0" w:firstLine="708"/>
        <w:rPr>
          <w:b/>
          <w:sz w:val="28"/>
          <w:szCs w:val="28"/>
        </w:rPr>
      </w:pPr>
      <w:r w:rsidRPr="0064735F">
        <w:rPr>
          <w:b/>
          <w:sz w:val="28"/>
          <w:szCs w:val="28"/>
        </w:rPr>
        <w:t>Entre 1896 y 1913 Méliès realizó unas quinientas películas.</w:t>
      </w:r>
    </w:p>
    <w:p w:rsidR="008D02B4" w:rsidRPr="0064735F" w:rsidRDefault="008D02B4" w:rsidP="0064735F">
      <w:pPr>
        <w:pStyle w:val="Textoindependiente"/>
        <w:spacing w:before="0"/>
        <w:ind w:left="0" w:firstLine="708"/>
        <w:rPr>
          <w:sz w:val="28"/>
          <w:szCs w:val="28"/>
        </w:rPr>
      </w:pPr>
    </w:p>
    <w:p w:rsidR="008D02B4" w:rsidRPr="0064735F" w:rsidRDefault="008D02B4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>En la</w:t>
      </w:r>
      <w:r w:rsidR="002D51CE" w:rsidRPr="0064735F">
        <w:rPr>
          <w:sz w:val="28"/>
          <w:szCs w:val="28"/>
        </w:rPr>
        <w:t xml:space="preserve"> variadísima producción de Méliès, junto a títulos tan </w:t>
      </w:r>
      <w:r w:rsidR="00781A37" w:rsidRPr="0064735F">
        <w:rPr>
          <w:sz w:val="28"/>
          <w:szCs w:val="28"/>
        </w:rPr>
        <w:t>prometedores com</w:t>
      </w:r>
      <w:r w:rsidR="002D51CE" w:rsidRPr="0064735F">
        <w:rPr>
          <w:sz w:val="28"/>
          <w:szCs w:val="28"/>
        </w:rPr>
        <w:t xml:space="preserve">o </w:t>
      </w:r>
      <w:proofErr w:type="spellStart"/>
      <w:r w:rsidR="002D51CE" w:rsidRPr="0064735F">
        <w:rPr>
          <w:b/>
          <w:i/>
          <w:sz w:val="28"/>
          <w:szCs w:val="28"/>
        </w:rPr>
        <w:t>Magie</w:t>
      </w:r>
      <w:proofErr w:type="spellEnd"/>
      <w:r w:rsidR="002D51CE" w:rsidRPr="0064735F">
        <w:rPr>
          <w:b/>
          <w:i/>
          <w:sz w:val="28"/>
          <w:szCs w:val="28"/>
        </w:rPr>
        <w:t xml:space="preserve"> </w:t>
      </w:r>
      <w:proofErr w:type="spellStart"/>
      <w:r w:rsidR="002D51CE" w:rsidRPr="0064735F">
        <w:rPr>
          <w:b/>
          <w:i/>
          <w:sz w:val="28"/>
          <w:szCs w:val="28"/>
        </w:rPr>
        <w:t>diabolique</w:t>
      </w:r>
      <w:proofErr w:type="spellEnd"/>
      <w:r w:rsidR="002D51CE" w:rsidRPr="0064735F">
        <w:rPr>
          <w:b/>
          <w:i/>
          <w:sz w:val="28"/>
          <w:szCs w:val="28"/>
        </w:rPr>
        <w:t xml:space="preserve"> Georges Méliès</w:t>
      </w:r>
      <w:r w:rsidR="002D51CE" w:rsidRPr="0064735F">
        <w:rPr>
          <w:i/>
          <w:sz w:val="28"/>
          <w:szCs w:val="28"/>
        </w:rPr>
        <w:t xml:space="preserve"> </w:t>
      </w:r>
      <w:r w:rsidR="002D51CE" w:rsidRPr="0064735F">
        <w:rPr>
          <w:sz w:val="28"/>
          <w:szCs w:val="28"/>
        </w:rPr>
        <w:t xml:space="preserve">(1898) o </w:t>
      </w:r>
      <w:r w:rsidR="002D51CE" w:rsidRPr="0064735F">
        <w:rPr>
          <w:b/>
          <w:i/>
          <w:sz w:val="28"/>
          <w:szCs w:val="28"/>
        </w:rPr>
        <w:t xml:space="preserve">El antro de los espíritus </w:t>
      </w:r>
      <w:r w:rsidR="002D51CE" w:rsidRPr="0064735F">
        <w:rPr>
          <w:sz w:val="28"/>
          <w:szCs w:val="28"/>
        </w:rPr>
        <w:t xml:space="preserve">(1901), aparecen películas publicitarias. </w:t>
      </w:r>
    </w:p>
    <w:p w:rsidR="008D02B4" w:rsidRPr="0064735F" w:rsidRDefault="002D51CE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En la que anunciaba </w:t>
      </w:r>
      <w:r w:rsidR="00781A37" w:rsidRPr="0064735F">
        <w:rPr>
          <w:sz w:val="28"/>
          <w:szCs w:val="28"/>
        </w:rPr>
        <w:t>un</w:t>
      </w:r>
      <w:r w:rsidRPr="0064735F">
        <w:rPr>
          <w:sz w:val="28"/>
          <w:szCs w:val="28"/>
        </w:rPr>
        <w:t xml:space="preserve"> Whisky mostraba a un escocés bebiendo con delectación este licor, bajo los retratos de tres antepasados suyos, que acababan por cobrar vida y saltar de sus marcos para disputarse a puñetazos la botella. </w:t>
      </w:r>
    </w:p>
    <w:p w:rsidR="008D02B4" w:rsidRPr="0064735F" w:rsidRDefault="008D02B4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>Finalmente,</w:t>
      </w:r>
      <w:r w:rsidR="002D51CE" w:rsidRPr="0064735F">
        <w:rPr>
          <w:sz w:val="28"/>
          <w:szCs w:val="28"/>
        </w:rPr>
        <w:t xml:space="preserve"> ésta se rompe y los antepasados, contritos, retornan a sus cuadros.</w:t>
      </w:r>
    </w:p>
    <w:p w:rsidR="008D02B4" w:rsidRPr="0064735F" w:rsidRDefault="008D02B4" w:rsidP="0064735F">
      <w:pPr>
        <w:pStyle w:val="Textoindependiente"/>
        <w:spacing w:before="0"/>
        <w:ind w:left="0" w:firstLine="708"/>
        <w:rPr>
          <w:sz w:val="28"/>
          <w:szCs w:val="28"/>
        </w:rPr>
      </w:pPr>
    </w:p>
    <w:p w:rsidR="008D02B4" w:rsidRPr="0064735F" w:rsidRDefault="002D51CE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Con un ingenio inagotable, el mago de </w:t>
      </w:r>
      <w:proofErr w:type="spellStart"/>
      <w:r w:rsidRPr="0064735F">
        <w:rPr>
          <w:sz w:val="28"/>
          <w:szCs w:val="28"/>
        </w:rPr>
        <w:t>Montreuil</w:t>
      </w:r>
      <w:proofErr w:type="spellEnd"/>
      <w:r w:rsidRPr="0064735F">
        <w:rPr>
          <w:sz w:val="28"/>
          <w:szCs w:val="28"/>
        </w:rPr>
        <w:t xml:space="preserve"> condensa en sus breves películas hallazgos de una frescura extraordinaria. </w:t>
      </w:r>
    </w:p>
    <w:p w:rsidR="008D02B4" w:rsidRPr="0064735F" w:rsidRDefault="002D51CE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En </w:t>
      </w:r>
      <w:r w:rsidRPr="0064735F">
        <w:rPr>
          <w:b/>
          <w:i/>
          <w:sz w:val="28"/>
          <w:szCs w:val="28"/>
        </w:rPr>
        <w:t>La cueva maldita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(1898) emplea por vez primera la </w:t>
      </w:r>
      <w:r w:rsidR="00576071" w:rsidRPr="0064735F">
        <w:rPr>
          <w:sz w:val="28"/>
          <w:szCs w:val="28"/>
        </w:rPr>
        <w:t>“</w:t>
      </w:r>
      <w:r w:rsidRPr="0064735F">
        <w:rPr>
          <w:sz w:val="28"/>
          <w:szCs w:val="28"/>
        </w:rPr>
        <w:t>fotografía espiritista</w:t>
      </w:r>
      <w:r w:rsidR="00576071" w:rsidRPr="0064735F">
        <w:rPr>
          <w:sz w:val="28"/>
          <w:szCs w:val="28"/>
        </w:rPr>
        <w:t>”</w:t>
      </w:r>
      <w:r w:rsidRPr="0064735F">
        <w:rPr>
          <w:sz w:val="28"/>
          <w:szCs w:val="28"/>
        </w:rPr>
        <w:t xml:space="preserve">, que hoy conocemos con el nombre más prosaico y exacto de </w:t>
      </w:r>
      <w:r w:rsidRPr="0064735F">
        <w:rPr>
          <w:b/>
          <w:i/>
          <w:sz w:val="28"/>
          <w:szCs w:val="28"/>
        </w:rPr>
        <w:t>sobreimpresión</w:t>
      </w:r>
      <w:r w:rsidR="00781A37" w:rsidRPr="0064735F">
        <w:rPr>
          <w:sz w:val="28"/>
          <w:szCs w:val="28"/>
        </w:rPr>
        <w:t xml:space="preserve">. </w:t>
      </w:r>
    </w:p>
    <w:p w:rsidR="008D02B4" w:rsidRPr="0064735F" w:rsidRDefault="00781A37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>E</w:t>
      </w:r>
      <w:r w:rsidR="002D51CE" w:rsidRPr="0064735F">
        <w:rPr>
          <w:sz w:val="28"/>
          <w:szCs w:val="28"/>
        </w:rPr>
        <w:t xml:space="preserve">n </w:t>
      </w:r>
      <w:r w:rsidR="002D51CE" w:rsidRPr="0064735F">
        <w:rPr>
          <w:b/>
          <w:i/>
          <w:sz w:val="28"/>
          <w:szCs w:val="28"/>
        </w:rPr>
        <w:t>El hombre orquesta</w:t>
      </w:r>
      <w:r w:rsidR="002D51CE" w:rsidRPr="0064735F">
        <w:rPr>
          <w:i/>
          <w:sz w:val="28"/>
          <w:szCs w:val="28"/>
        </w:rPr>
        <w:t xml:space="preserve"> </w:t>
      </w:r>
      <w:r w:rsidR="002D51CE" w:rsidRPr="0064735F">
        <w:rPr>
          <w:sz w:val="28"/>
          <w:szCs w:val="28"/>
        </w:rPr>
        <w:t>(1900), el propio Méliès, que con frecuencia interpreta sus películas, aparece multiplicado en las figuras de siete músicos que, simultáneamente, tocan diversos instrumentos</w:t>
      </w:r>
      <w:r w:rsidR="00C57F18" w:rsidRPr="0064735F">
        <w:rPr>
          <w:sz w:val="28"/>
          <w:szCs w:val="28"/>
        </w:rPr>
        <w:t>, e</w:t>
      </w:r>
      <w:r w:rsidR="002D51CE" w:rsidRPr="0064735F">
        <w:rPr>
          <w:sz w:val="28"/>
          <w:szCs w:val="28"/>
        </w:rPr>
        <w:t xml:space="preserve">l efecto se consiguió con </w:t>
      </w:r>
      <w:r w:rsidR="002D51CE" w:rsidRPr="00F03A39">
        <w:rPr>
          <w:b/>
          <w:sz w:val="28"/>
          <w:szCs w:val="28"/>
        </w:rPr>
        <w:t>siete sobreimpresiones sucesivas</w:t>
      </w:r>
      <w:r w:rsidR="002D51CE" w:rsidRPr="0064735F">
        <w:rPr>
          <w:sz w:val="28"/>
          <w:szCs w:val="28"/>
        </w:rPr>
        <w:t xml:space="preserve"> sobre un fondo negro.</w:t>
      </w:r>
    </w:p>
    <w:p w:rsidR="008D02B4" w:rsidRPr="0064735F" w:rsidRDefault="008D02B4" w:rsidP="0064735F">
      <w:pPr>
        <w:pStyle w:val="Textoindependiente"/>
        <w:spacing w:before="0"/>
        <w:ind w:left="0" w:firstLine="708"/>
        <w:rPr>
          <w:sz w:val="28"/>
          <w:szCs w:val="28"/>
        </w:rPr>
      </w:pPr>
    </w:p>
    <w:p w:rsidR="008D02B4" w:rsidRPr="0064735F" w:rsidRDefault="002D51CE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En </w:t>
      </w:r>
      <w:r w:rsidRPr="0064735F">
        <w:rPr>
          <w:b/>
          <w:i/>
          <w:sz w:val="28"/>
          <w:szCs w:val="28"/>
        </w:rPr>
        <w:t>El hombre de la cabeza de goma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(1902) muestra el experimento de un científico que consigue hinchar su propia cabeza. </w:t>
      </w:r>
    </w:p>
    <w:p w:rsidR="008D02B4" w:rsidRPr="0064735F" w:rsidRDefault="002D51CE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El trucaje se obtuvo mediante un </w:t>
      </w:r>
      <w:r w:rsidRPr="00F03A39">
        <w:rPr>
          <w:b/>
          <w:i/>
          <w:sz w:val="28"/>
          <w:szCs w:val="28"/>
        </w:rPr>
        <w:t>travelling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de acercamiento a la cabeza (sobre fondo negro) para aumentar su tamaño. </w:t>
      </w:r>
    </w:p>
    <w:p w:rsidR="008D02B4" w:rsidRPr="0064735F" w:rsidRDefault="008D02B4" w:rsidP="0064735F">
      <w:pPr>
        <w:pStyle w:val="Textoindependiente"/>
        <w:spacing w:before="0"/>
        <w:ind w:left="0" w:firstLine="708"/>
        <w:rPr>
          <w:sz w:val="28"/>
          <w:szCs w:val="28"/>
        </w:rPr>
      </w:pPr>
    </w:p>
    <w:p w:rsidR="008D02B4" w:rsidRPr="0064735F" w:rsidRDefault="002D51CE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En </w:t>
      </w:r>
      <w:r w:rsidRPr="0064735F">
        <w:rPr>
          <w:b/>
          <w:i/>
          <w:sz w:val="28"/>
          <w:szCs w:val="28"/>
        </w:rPr>
        <w:t>El huevo mágico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(1902) Méliès se transforma, gracias a un fundido encadenado, en un esqueleto. </w:t>
      </w:r>
    </w:p>
    <w:p w:rsidR="008D02B4" w:rsidRPr="0064735F" w:rsidRDefault="002D51CE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En </w:t>
      </w:r>
      <w:r w:rsidRPr="0064735F">
        <w:rPr>
          <w:b/>
          <w:i/>
          <w:sz w:val="28"/>
          <w:szCs w:val="28"/>
        </w:rPr>
        <w:t>El melómano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(1903), la cabeza de Méliès salta, a modo de notas musicales, sobre un pentagrama formado por cinco hilos telegráficos. </w:t>
      </w:r>
    </w:p>
    <w:p w:rsidR="008D02B4" w:rsidRDefault="008D02B4" w:rsidP="0064735F">
      <w:pPr>
        <w:pStyle w:val="Textoindependiente"/>
        <w:spacing w:before="0"/>
        <w:ind w:left="0" w:firstLine="708"/>
        <w:rPr>
          <w:sz w:val="28"/>
          <w:szCs w:val="28"/>
        </w:rPr>
      </w:pPr>
    </w:p>
    <w:p w:rsidR="002941BE" w:rsidRPr="0064735F" w:rsidRDefault="002941BE" w:rsidP="0064735F">
      <w:pPr>
        <w:pStyle w:val="Textoindependiente"/>
        <w:spacing w:before="0"/>
        <w:ind w:left="0" w:firstLine="708"/>
        <w:rPr>
          <w:sz w:val="28"/>
          <w:szCs w:val="28"/>
        </w:rPr>
      </w:pPr>
    </w:p>
    <w:p w:rsidR="002D51CE" w:rsidRPr="0064735F" w:rsidRDefault="002D51CE" w:rsidP="0064735F">
      <w:pPr>
        <w:pStyle w:val="Textoindependiente"/>
        <w:spacing w:before="0"/>
        <w:ind w:left="0" w:firstLine="708"/>
        <w:rPr>
          <w:sz w:val="28"/>
          <w:szCs w:val="28"/>
        </w:rPr>
      </w:pPr>
      <w:r w:rsidRPr="0064735F">
        <w:rPr>
          <w:sz w:val="28"/>
          <w:szCs w:val="28"/>
        </w:rPr>
        <w:lastRenderedPageBreak/>
        <w:t>Méliès lanza, en 1897, un nuevo género cinematográfico:</w:t>
      </w:r>
      <w:r w:rsidR="00725021" w:rsidRPr="0064735F">
        <w:rPr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las </w:t>
      </w:r>
      <w:r w:rsidRPr="0064735F">
        <w:rPr>
          <w:b/>
          <w:i/>
          <w:sz w:val="28"/>
          <w:szCs w:val="28"/>
        </w:rPr>
        <w:t>actualidades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b/>
          <w:i/>
          <w:sz w:val="28"/>
          <w:szCs w:val="28"/>
        </w:rPr>
        <w:t>reconstruidas</w:t>
      </w:r>
      <w:r w:rsidRPr="0064735F">
        <w:rPr>
          <w:sz w:val="28"/>
          <w:szCs w:val="28"/>
        </w:rPr>
        <w:t>, aportación fantasiosa al periodismo gráfico,</w:t>
      </w:r>
      <w:r w:rsidR="00EE72AB" w:rsidRPr="0064735F">
        <w:rPr>
          <w:sz w:val="28"/>
          <w:szCs w:val="28"/>
        </w:rPr>
        <w:t xml:space="preserve"> documentales amañados</w:t>
      </w:r>
      <w:r w:rsidRPr="0064735F">
        <w:rPr>
          <w:sz w:val="28"/>
          <w:szCs w:val="28"/>
        </w:rPr>
        <w:t xml:space="preserve"> que inicia con la </w:t>
      </w:r>
      <w:r w:rsidRPr="0064735F">
        <w:rPr>
          <w:b/>
          <w:sz w:val="28"/>
          <w:szCs w:val="28"/>
        </w:rPr>
        <w:t>guerra greco-turca</w:t>
      </w:r>
      <w:r w:rsidRPr="0064735F">
        <w:rPr>
          <w:sz w:val="28"/>
          <w:szCs w:val="28"/>
        </w:rPr>
        <w:t>, con su combate naval y todo, reproducido pacientemente con la ayuda de maquetas</w:t>
      </w:r>
      <w:r w:rsidR="00EE72AB" w:rsidRPr="0064735F">
        <w:rPr>
          <w:sz w:val="28"/>
          <w:szCs w:val="28"/>
        </w:rPr>
        <w:t xml:space="preserve">, continúan con </w:t>
      </w:r>
      <w:r w:rsidRPr="0064735F">
        <w:rPr>
          <w:b/>
          <w:i/>
          <w:sz w:val="28"/>
          <w:szCs w:val="28"/>
        </w:rPr>
        <w:t>Maine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(1898), </w:t>
      </w:r>
      <w:r w:rsidRPr="0064735F">
        <w:rPr>
          <w:b/>
          <w:i/>
          <w:sz w:val="28"/>
          <w:szCs w:val="28"/>
        </w:rPr>
        <w:t>El proceso Dreyfus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>(1899)</w:t>
      </w:r>
      <w:r w:rsidR="00841AE2" w:rsidRPr="0064735F">
        <w:rPr>
          <w:sz w:val="28"/>
          <w:szCs w:val="28"/>
        </w:rPr>
        <w:t xml:space="preserve"> </w:t>
      </w:r>
      <w:r w:rsidR="00EE72AB" w:rsidRPr="0064735F">
        <w:rPr>
          <w:sz w:val="28"/>
          <w:szCs w:val="28"/>
        </w:rPr>
        <w:t xml:space="preserve">y </w:t>
      </w:r>
      <w:r w:rsidRPr="0064735F">
        <w:rPr>
          <w:sz w:val="28"/>
          <w:szCs w:val="28"/>
        </w:rPr>
        <w:t xml:space="preserve">el más célebre que representaba la coronación de </w:t>
      </w:r>
      <w:r w:rsidRPr="0064735F">
        <w:rPr>
          <w:b/>
          <w:sz w:val="28"/>
          <w:szCs w:val="28"/>
        </w:rPr>
        <w:t>Eduardo VII</w:t>
      </w:r>
      <w:r w:rsidRPr="0064735F">
        <w:rPr>
          <w:sz w:val="28"/>
          <w:szCs w:val="28"/>
        </w:rPr>
        <w:t xml:space="preserve"> (1902).</w:t>
      </w:r>
    </w:p>
    <w:p w:rsidR="002D51CE" w:rsidRPr="0064735F" w:rsidRDefault="002D51CE" w:rsidP="0064735F">
      <w:pPr>
        <w:pStyle w:val="Textoindependiente"/>
        <w:spacing w:before="0"/>
        <w:ind w:left="0" w:right="0"/>
        <w:rPr>
          <w:sz w:val="28"/>
          <w:szCs w:val="28"/>
        </w:rPr>
      </w:pP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A pesar de que sus películas están basadas en una </w:t>
      </w:r>
      <w:r w:rsidRPr="0064735F">
        <w:rPr>
          <w:b/>
          <w:sz w:val="28"/>
          <w:szCs w:val="28"/>
        </w:rPr>
        <w:t>sucesión</w:t>
      </w:r>
      <w:r w:rsidRPr="0064735F">
        <w:rPr>
          <w:sz w:val="28"/>
          <w:szCs w:val="28"/>
        </w:rPr>
        <w:t xml:space="preserve"> de </w:t>
      </w:r>
      <w:r w:rsidR="00E21AAB" w:rsidRPr="0064735F">
        <w:rPr>
          <w:b/>
          <w:sz w:val="28"/>
          <w:szCs w:val="28"/>
        </w:rPr>
        <w:t>“</w:t>
      </w:r>
      <w:r w:rsidRPr="0064735F">
        <w:rPr>
          <w:b/>
          <w:sz w:val="28"/>
          <w:szCs w:val="28"/>
        </w:rPr>
        <w:t>cuadros</w:t>
      </w:r>
      <w:r w:rsidR="00E21AAB" w:rsidRPr="0064735F">
        <w:rPr>
          <w:b/>
          <w:sz w:val="28"/>
          <w:szCs w:val="28"/>
        </w:rPr>
        <w:t>”</w:t>
      </w:r>
      <w:r w:rsidRPr="0064735F">
        <w:rPr>
          <w:sz w:val="28"/>
          <w:szCs w:val="28"/>
        </w:rPr>
        <w:t xml:space="preserve">, sería impropio emplear el término </w:t>
      </w:r>
      <w:r w:rsidRPr="0064735F">
        <w:rPr>
          <w:i/>
          <w:sz w:val="28"/>
          <w:szCs w:val="28"/>
        </w:rPr>
        <w:t xml:space="preserve">montaje </w:t>
      </w:r>
      <w:r w:rsidRPr="0064735F">
        <w:rPr>
          <w:sz w:val="28"/>
          <w:szCs w:val="28"/>
        </w:rPr>
        <w:t xml:space="preserve">para referirse a su construcción, ya que Méliès </w:t>
      </w:r>
      <w:r w:rsidRPr="0064735F">
        <w:rPr>
          <w:b/>
          <w:sz w:val="28"/>
          <w:szCs w:val="28"/>
        </w:rPr>
        <w:t>ignora</w:t>
      </w:r>
      <w:r w:rsidRPr="0064735F">
        <w:rPr>
          <w:sz w:val="28"/>
          <w:szCs w:val="28"/>
        </w:rPr>
        <w:t xml:space="preserve"> absolutamente las posibilidades de </w:t>
      </w:r>
      <w:r w:rsidRPr="0064735F">
        <w:rPr>
          <w:b/>
          <w:i/>
          <w:sz w:val="28"/>
          <w:szCs w:val="28"/>
        </w:rPr>
        <w:t>continuidad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>que pueden nacer del montaje</w:t>
      </w:r>
      <w:r w:rsidR="00576071" w:rsidRPr="0064735F">
        <w:rPr>
          <w:sz w:val="28"/>
          <w:szCs w:val="28"/>
        </w:rPr>
        <w:t xml:space="preserve"> como puede apreciarse en </w:t>
      </w:r>
      <w:r w:rsidRPr="0064735F">
        <w:rPr>
          <w:b/>
          <w:i/>
          <w:sz w:val="28"/>
          <w:szCs w:val="28"/>
        </w:rPr>
        <w:t>Viaje a través de lo imposible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(1904) </w:t>
      </w:r>
    </w:p>
    <w:p w:rsidR="008D02B4" w:rsidRPr="0064735F" w:rsidRDefault="008D02B4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Para hacer respetar sus derechos, </w:t>
      </w:r>
      <w:r w:rsidRPr="003C7349">
        <w:rPr>
          <w:b/>
          <w:sz w:val="28"/>
          <w:szCs w:val="28"/>
        </w:rPr>
        <w:t xml:space="preserve">Méliès abrió en 1903 una sucursal de </w:t>
      </w:r>
      <w:r w:rsidR="00EE72AB" w:rsidRPr="003C7349">
        <w:rPr>
          <w:b/>
          <w:sz w:val="28"/>
          <w:szCs w:val="28"/>
        </w:rPr>
        <w:t>su</w:t>
      </w:r>
      <w:r w:rsidRPr="003C7349">
        <w:rPr>
          <w:b/>
          <w:sz w:val="28"/>
          <w:szCs w:val="28"/>
        </w:rPr>
        <w:t xml:space="preserve"> </w:t>
      </w:r>
      <w:proofErr w:type="spellStart"/>
      <w:r w:rsidRPr="003C7349">
        <w:rPr>
          <w:b/>
          <w:sz w:val="28"/>
          <w:szCs w:val="28"/>
        </w:rPr>
        <w:t>Star</w:t>
      </w:r>
      <w:proofErr w:type="spellEnd"/>
      <w:r w:rsidRPr="003C7349">
        <w:rPr>
          <w:b/>
          <w:sz w:val="28"/>
          <w:szCs w:val="28"/>
        </w:rPr>
        <w:t xml:space="preserve"> Film en Nueva York</w:t>
      </w:r>
      <w:r w:rsidRPr="0064735F">
        <w:rPr>
          <w:sz w:val="28"/>
          <w:szCs w:val="28"/>
        </w:rPr>
        <w:t xml:space="preserve">, poniendo al frente de ella a su hermano </w:t>
      </w:r>
      <w:proofErr w:type="spellStart"/>
      <w:r w:rsidRPr="0064735F">
        <w:rPr>
          <w:sz w:val="28"/>
          <w:szCs w:val="28"/>
        </w:rPr>
        <w:t>Gaston</w:t>
      </w:r>
      <w:proofErr w:type="spellEnd"/>
      <w:r w:rsidRPr="0064735F">
        <w:rPr>
          <w:sz w:val="28"/>
          <w:szCs w:val="28"/>
        </w:rPr>
        <w:t>.</w:t>
      </w:r>
    </w:p>
    <w:p w:rsidR="008D02B4" w:rsidRPr="0064735F" w:rsidRDefault="008D02B4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En 1899 Méliès lleva a la pantalla el cuento infantil </w:t>
      </w:r>
      <w:r w:rsidRPr="0064735F">
        <w:rPr>
          <w:b/>
          <w:i/>
          <w:sz w:val="28"/>
          <w:szCs w:val="28"/>
        </w:rPr>
        <w:t xml:space="preserve">La </w:t>
      </w:r>
      <w:r w:rsidR="008D02B4" w:rsidRPr="0064735F">
        <w:rPr>
          <w:b/>
          <w:i/>
          <w:sz w:val="28"/>
          <w:szCs w:val="28"/>
        </w:rPr>
        <w:t>Cenicienta</w:t>
      </w:r>
      <w:r w:rsidR="008D02B4" w:rsidRPr="0064735F">
        <w:rPr>
          <w:i/>
          <w:sz w:val="28"/>
          <w:szCs w:val="28"/>
        </w:rPr>
        <w:t>,</w:t>
      </w:r>
      <w:r w:rsidRPr="0064735F">
        <w:rPr>
          <w:sz w:val="28"/>
          <w:szCs w:val="28"/>
        </w:rPr>
        <w:t xml:space="preserve"> que él </w:t>
      </w:r>
      <w:r w:rsidR="00725021" w:rsidRPr="0064735F">
        <w:rPr>
          <w:sz w:val="28"/>
          <w:szCs w:val="28"/>
        </w:rPr>
        <w:t>mismo</w:t>
      </w:r>
      <w:r w:rsidRPr="0064735F">
        <w:rPr>
          <w:sz w:val="28"/>
          <w:szCs w:val="28"/>
        </w:rPr>
        <w:t xml:space="preserve"> califica, en su catálogo, como </w:t>
      </w:r>
      <w:proofErr w:type="spellStart"/>
      <w:r w:rsidRPr="0064735F">
        <w:rPr>
          <w:i/>
          <w:sz w:val="28"/>
          <w:szCs w:val="28"/>
        </w:rPr>
        <w:t>production</w:t>
      </w:r>
      <w:proofErr w:type="spellEnd"/>
      <w:r w:rsidRPr="0064735F">
        <w:rPr>
          <w:i/>
          <w:sz w:val="28"/>
          <w:szCs w:val="28"/>
        </w:rPr>
        <w:t xml:space="preserve"> à </w:t>
      </w:r>
      <w:proofErr w:type="spellStart"/>
      <w:r w:rsidRPr="0064735F">
        <w:rPr>
          <w:i/>
          <w:sz w:val="28"/>
          <w:szCs w:val="28"/>
        </w:rPr>
        <w:t>grand</w:t>
      </w:r>
      <w:proofErr w:type="spellEnd"/>
      <w:r w:rsidRPr="0064735F">
        <w:rPr>
          <w:i/>
          <w:sz w:val="28"/>
          <w:szCs w:val="28"/>
        </w:rPr>
        <w:t xml:space="preserve"> </w:t>
      </w:r>
      <w:proofErr w:type="spellStart"/>
      <w:r w:rsidRPr="0064735F">
        <w:rPr>
          <w:i/>
          <w:sz w:val="28"/>
          <w:szCs w:val="28"/>
        </w:rPr>
        <w:t>spectacle</w:t>
      </w:r>
      <w:proofErr w:type="spellEnd"/>
      <w:r w:rsidRPr="0064735F">
        <w:rPr>
          <w:sz w:val="28"/>
          <w:szCs w:val="28"/>
        </w:rPr>
        <w:t>.</w:t>
      </w:r>
    </w:p>
    <w:p w:rsidR="00C3157B" w:rsidRPr="0064735F" w:rsidRDefault="00C3157B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p w:rsidR="008D02B4" w:rsidRPr="0064735F" w:rsidRDefault="00576071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>A</w:t>
      </w:r>
      <w:r w:rsidR="002D51CE" w:rsidRPr="0064735F">
        <w:rPr>
          <w:sz w:val="28"/>
          <w:szCs w:val="28"/>
        </w:rPr>
        <w:t xml:space="preserve">lternando con sus </w:t>
      </w:r>
      <w:r w:rsidR="00C3157B" w:rsidRPr="0064735F">
        <w:rPr>
          <w:sz w:val="28"/>
          <w:szCs w:val="28"/>
        </w:rPr>
        <w:t>“</w:t>
      </w:r>
      <w:r w:rsidR="002D51CE" w:rsidRPr="000E3FFF">
        <w:rPr>
          <w:b/>
          <w:sz w:val="28"/>
          <w:szCs w:val="28"/>
        </w:rPr>
        <w:t>escenas picantes</w:t>
      </w:r>
      <w:r w:rsidR="00C3157B" w:rsidRPr="0064735F">
        <w:rPr>
          <w:sz w:val="28"/>
          <w:szCs w:val="28"/>
        </w:rPr>
        <w:t>”</w:t>
      </w:r>
      <w:r w:rsidR="002D51CE" w:rsidRPr="0064735F">
        <w:rPr>
          <w:sz w:val="28"/>
          <w:szCs w:val="28"/>
        </w:rPr>
        <w:t xml:space="preserve">, que Méliès también cultiva a partir del éxito de </w:t>
      </w:r>
      <w:r w:rsidR="002D51CE" w:rsidRPr="0064735F">
        <w:rPr>
          <w:b/>
          <w:i/>
          <w:sz w:val="28"/>
          <w:szCs w:val="28"/>
        </w:rPr>
        <w:t xml:space="preserve">Le </w:t>
      </w:r>
      <w:proofErr w:type="spellStart"/>
      <w:r w:rsidR="002D51CE" w:rsidRPr="0064735F">
        <w:rPr>
          <w:b/>
          <w:i/>
          <w:sz w:val="28"/>
          <w:szCs w:val="28"/>
        </w:rPr>
        <w:t>bain</w:t>
      </w:r>
      <w:proofErr w:type="spellEnd"/>
      <w:r w:rsidR="002D51CE" w:rsidRPr="0064735F">
        <w:rPr>
          <w:b/>
          <w:i/>
          <w:sz w:val="28"/>
          <w:szCs w:val="28"/>
        </w:rPr>
        <w:t xml:space="preserve"> de la </w:t>
      </w:r>
      <w:proofErr w:type="spellStart"/>
      <w:r w:rsidR="002D51CE" w:rsidRPr="0064735F">
        <w:rPr>
          <w:b/>
          <w:i/>
          <w:sz w:val="28"/>
          <w:szCs w:val="28"/>
        </w:rPr>
        <w:t>Parisienne</w:t>
      </w:r>
      <w:proofErr w:type="spellEnd"/>
      <w:r w:rsidR="002D51CE" w:rsidRPr="0064735F">
        <w:rPr>
          <w:i/>
          <w:sz w:val="28"/>
          <w:szCs w:val="28"/>
        </w:rPr>
        <w:t xml:space="preserve"> </w:t>
      </w:r>
      <w:r w:rsidR="002D51CE" w:rsidRPr="0064735F">
        <w:rPr>
          <w:sz w:val="28"/>
          <w:szCs w:val="28"/>
        </w:rPr>
        <w:t xml:space="preserve">(1897), y con sus falsos documentales, sus cuentos infantiles y sus juegos de brujería, van apareciendo </w:t>
      </w:r>
      <w:r w:rsidR="002D51CE" w:rsidRPr="007E6910">
        <w:rPr>
          <w:b/>
          <w:sz w:val="28"/>
          <w:szCs w:val="28"/>
        </w:rPr>
        <w:t>películas tan ambiciosas como</w:t>
      </w:r>
      <w:r w:rsidR="002D51CE" w:rsidRPr="0064735F">
        <w:rPr>
          <w:sz w:val="28"/>
          <w:szCs w:val="28"/>
        </w:rPr>
        <w:t xml:space="preserve"> </w:t>
      </w:r>
      <w:r w:rsidR="002D51CE" w:rsidRPr="0064735F">
        <w:rPr>
          <w:b/>
          <w:i/>
          <w:sz w:val="28"/>
          <w:szCs w:val="28"/>
        </w:rPr>
        <w:t>Viaje a la Luna</w:t>
      </w:r>
      <w:r w:rsidR="002D51CE" w:rsidRPr="0064735F">
        <w:rPr>
          <w:i/>
          <w:sz w:val="28"/>
          <w:szCs w:val="28"/>
        </w:rPr>
        <w:t xml:space="preserve"> </w:t>
      </w:r>
      <w:r w:rsidR="002D51CE" w:rsidRPr="0064735F">
        <w:rPr>
          <w:sz w:val="28"/>
          <w:szCs w:val="28"/>
        </w:rPr>
        <w:t xml:space="preserve">(1902), </w:t>
      </w:r>
      <w:proofErr w:type="spellStart"/>
      <w:r w:rsidR="002D51CE" w:rsidRPr="0064735F">
        <w:rPr>
          <w:sz w:val="28"/>
          <w:szCs w:val="28"/>
        </w:rPr>
        <w:t>fantaciencia</w:t>
      </w:r>
      <w:proofErr w:type="spellEnd"/>
      <w:r w:rsidR="002D51CE" w:rsidRPr="0064735F">
        <w:rPr>
          <w:sz w:val="28"/>
          <w:szCs w:val="28"/>
        </w:rPr>
        <w:t xml:space="preserve"> cómica que debe muy poco a Julio Verne y que le cuesta </w:t>
      </w:r>
      <w:r w:rsidR="00BF52C6" w:rsidRPr="0064735F">
        <w:rPr>
          <w:sz w:val="28"/>
          <w:szCs w:val="28"/>
        </w:rPr>
        <w:t>una</w:t>
      </w:r>
      <w:r w:rsidR="002D51CE" w:rsidRPr="0064735F">
        <w:rPr>
          <w:sz w:val="28"/>
          <w:szCs w:val="28"/>
        </w:rPr>
        <w:t xml:space="preserve"> friolera de francos. </w:t>
      </w: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Con esta película Méliès entra en el torbellino de la </w:t>
      </w:r>
      <w:r w:rsidR="007E6910">
        <w:rPr>
          <w:sz w:val="28"/>
          <w:szCs w:val="28"/>
        </w:rPr>
        <w:t>“</w:t>
      </w:r>
      <w:r w:rsidRPr="0064735F">
        <w:rPr>
          <w:sz w:val="28"/>
          <w:szCs w:val="28"/>
        </w:rPr>
        <w:t>gran producción</w:t>
      </w:r>
      <w:r w:rsidR="007E6910">
        <w:rPr>
          <w:sz w:val="28"/>
          <w:szCs w:val="28"/>
        </w:rPr>
        <w:t>”</w:t>
      </w:r>
      <w:r w:rsidRPr="0064735F">
        <w:rPr>
          <w:sz w:val="28"/>
          <w:szCs w:val="28"/>
        </w:rPr>
        <w:t>, que acabará por crearle graves dificultades financieras.</w:t>
      </w:r>
    </w:p>
    <w:p w:rsidR="008D02B4" w:rsidRPr="0064735F" w:rsidRDefault="008D02B4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>El inicio de la decadencia de Méliès puede situarse hacia 1906.</w:t>
      </w: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Su industria artesanal, que ha convertido el invento de Lumière en pujante espectáculo popular, comienza a competir difícilmente con las poderosas sociedades europeas o americanas (Pathé, </w:t>
      </w:r>
      <w:proofErr w:type="spellStart"/>
      <w:r w:rsidRPr="0064735F">
        <w:rPr>
          <w:sz w:val="28"/>
          <w:szCs w:val="28"/>
        </w:rPr>
        <w:t>Gaumont</w:t>
      </w:r>
      <w:proofErr w:type="spellEnd"/>
      <w:r w:rsidRPr="0064735F">
        <w:rPr>
          <w:sz w:val="28"/>
          <w:szCs w:val="28"/>
        </w:rPr>
        <w:t xml:space="preserve">, </w:t>
      </w:r>
      <w:proofErr w:type="spellStart"/>
      <w:r w:rsidRPr="0064735F">
        <w:rPr>
          <w:sz w:val="28"/>
          <w:szCs w:val="28"/>
        </w:rPr>
        <w:t>Nordisk</w:t>
      </w:r>
      <w:proofErr w:type="spellEnd"/>
      <w:r w:rsidRPr="0064735F">
        <w:rPr>
          <w:sz w:val="28"/>
          <w:szCs w:val="28"/>
        </w:rPr>
        <w:t xml:space="preserve"> Film, Edison, Biograph, Vitagraph, etc.).</w:t>
      </w: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No obstante, sigue cultivando el </w:t>
      </w:r>
      <w:r w:rsidR="007E6910">
        <w:rPr>
          <w:sz w:val="28"/>
          <w:szCs w:val="28"/>
        </w:rPr>
        <w:t>“</w:t>
      </w:r>
      <w:r w:rsidRPr="0064735F">
        <w:rPr>
          <w:sz w:val="28"/>
          <w:szCs w:val="28"/>
        </w:rPr>
        <w:t>gran espectáculo</w:t>
      </w:r>
      <w:r w:rsidR="007E6910">
        <w:rPr>
          <w:sz w:val="28"/>
          <w:szCs w:val="28"/>
        </w:rPr>
        <w:t>”</w:t>
      </w:r>
      <w:r w:rsidRPr="0064735F">
        <w:rPr>
          <w:sz w:val="28"/>
          <w:szCs w:val="28"/>
        </w:rPr>
        <w:t xml:space="preserve"> con películas tan caras y ambiciosas como </w:t>
      </w:r>
      <w:r w:rsidRPr="0064735F">
        <w:rPr>
          <w:b/>
          <w:i/>
          <w:sz w:val="28"/>
          <w:szCs w:val="28"/>
        </w:rPr>
        <w:t>20</w:t>
      </w:r>
      <w:r w:rsidR="002941BE">
        <w:rPr>
          <w:b/>
          <w:i/>
          <w:sz w:val="28"/>
          <w:szCs w:val="28"/>
        </w:rPr>
        <w:t>0</w:t>
      </w:r>
      <w:r w:rsidRPr="0064735F">
        <w:rPr>
          <w:b/>
          <w:i/>
          <w:sz w:val="28"/>
          <w:szCs w:val="28"/>
        </w:rPr>
        <w:t>.000 leguas bajo el mar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(1907) y </w:t>
      </w:r>
      <w:r w:rsidRPr="0064735F">
        <w:rPr>
          <w:b/>
          <w:i/>
          <w:sz w:val="28"/>
          <w:szCs w:val="28"/>
        </w:rPr>
        <w:t>¡A la conquista del Polo!</w:t>
      </w:r>
      <w:r w:rsidRPr="0064735F">
        <w:rPr>
          <w:i/>
          <w:sz w:val="28"/>
          <w:szCs w:val="28"/>
        </w:rPr>
        <w:t xml:space="preserve"> </w:t>
      </w:r>
      <w:r w:rsidRPr="0064735F">
        <w:rPr>
          <w:sz w:val="28"/>
          <w:szCs w:val="28"/>
        </w:rPr>
        <w:t>(1912), que dan la justa medida del portentoso ingenio de este pionero del cine.</w:t>
      </w:r>
    </w:p>
    <w:p w:rsidR="008D02B4" w:rsidRPr="0064735F" w:rsidRDefault="008D02B4" w:rsidP="0064735F">
      <w:pPr>
        <w:pStyle w:val="Textoindependiente"/>
        <w:spacing w:before="0"/>
        <w:ind w:left="0" w:right="0"/>
        <w:rPr>
          <w:sz w:val="28"/>
          <w:szCs w:val="28"/>
        </w:rPr>
      </w:pPr>
    </w:p>
    <w:p w:rsidR="008D02B4" w:rsidRDefault="00906591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>A</w:t>
      </w:r>
      <w:r w:rsidR="002D51CE" w:rsidRPr="0064735F">
        <w:rPr>
          <w:sz w:val="28"/>
          <w:szCs w:val="28"/>
        </w:rPr>
        <w:t xml:space="preserve"> </w:t>
      </w:r>
      <w:r w:rsidR="002D51CE" w:rsidRPr="003C7349">
        <w:rPr>
          <w:b/>
          <w:sz w:val="28"/>
          <w:szCs w:val="28"/>
        </w:rPr>
        <w:t>Méliès</w:t>
      </w:r>
      <w:r w:rsidR="002D51CE" w:rsidRPr="0064735F">
        <w:rPr>
          <w:sz w:val="28"/>
          <w:szCs w:val="28"/>
        </w:rPr>
        <w:t xml:space="preserve"> le cupo el mérito de crear con ello una nueva forma de espectáculo popular, </w:t>
      </w:r>
      <w:r w:rsidR="002D51CE" w:rsidRPr="003C7349">
        <w:rPr>
          <w:b/>
          <w:sz w:val="28"/>
          <w:szCs w:val="28"/>
        </w:rPr>
        <w:t xml:space="preserve">incorporando al cine la </w:t>
      </w:r>
      <w:r w:rsidR="002D51CE" w:rsidRPr="003C7349">
        <w:rPr>
          <w:b/>
          <w:i/>
          <w:sz w:val="28"/>
          <w:szCs w:val="28"/>
        </w:rPr>
        <w:t>puesta en escena</w:t>
      </w:r>
      <w:r w:rsidR="002D51CE" w:rsidRPr="0064735F">
        <w:rPr>
          <w:i/>
          <w:sz w:val="28"/>
          <w:szCs w:val="28"/>
        </w:rPr>
        <w:t xml:space="preserve"> </w:t>
      </w:r>
      <w:r w:rsidR="002D51CE" w:rsidRPr="0064735F">
        <w:rPr>
          <w:sz w:val="28"/>
          <w:szCs w:val="28"/>
        </w:rPr>
        <w:t>de origen teatral.</w:t>
      </w:r>
    </w:p>
    <w:p w:rsidR="003C7349" w:rsidRPr="0064735F" w:rsidRDefault="003C7349" w:rsidP="003C7349">
      <w:pPr>
        <w:pStyle w:val="Textoindependiente"/>
        <w:spacing w:before="0"/>
        <w:ind w:left="0" w:right="0" w:firstLine="708"/>
        <w:rPr>
          <w:b/>
          <w:sz w:val="28"/>
          <w:szCs w:val="28"/>
        </w:rPr>
      </w:pPr>
      <w:r w:rsidRPr="0064735F">
        <w:rPr>
          <w:sz w:val="28"/>
          <w:szCs w:val="28"/>
        </w:rPr>
        <w:t xml:space="preserve">La originalidad de Méliès estriba en la </w:t>
      </w:r>
      <w:r w:rsidRPr="0064735F">
        <w:rPr>
          <w:b/>
          <w:sz w:val="28"/>
          <w:szCs w:val="28"/>
        </w:rPr>
        <w:t>simbiosis</w:t>
      </w:r>
      <w:r w:rsidRPr="0064735F">
        <w:rPr>
          <w:sz w:val="28"/>
          <w:szCs w:val="28"/>
        </w:rPr>
        <w:t xml:space="preserve"> entre los </w:t>
      </w:r>
      <w:r w:rsidRPr="0064735F">
        <w:rPr>
          <w:b/>
          <w:sz w:val="28"/>
          <w:szCs w:val="28"/>
        </w:rPr>
        <w:t>recursos</w:t>
      </w:r>
      <w:r w:rsidRPr="0064735F">
        <w:rPr>
          <w:sz w:val="28"/>
          <w:szCs w:val="28"/>
        </w:rPr>
        <w:t xml:space="preserve"> </w:t>
      </w:r>
      <w:r w:rsidRPr="0064735F">
        <w:rPr>
          <w:sz w:val="28"/>
          <w:szCs w:val="28"/>
        </w:rPr>
        <w:lastRenderedPageBreak/>
        <w:t xml:space="preserve">típicamente </w:t>
      </w:r>
      <w:r w:rsidRPr="0064735F">
        <w:rPr>
          <w:b/>
          <w:sz w:val="28"/>
          <w:szCs w:val="28"/>
        </w:rPr>
        <w:t>teatrales</w:t>
      </w:r>
      <w:r w:rsidRPr="0064735F">
        <w:rPr>
          <w:sz w:val="28"/>
          <w:szCs w:val="28"/>
        </w:rPr>
        <w:t xml:space="preserve"> (maquillajes, mímica, decorados, complicada tramoya y división en actos y escenas, ya que no en secuencias y planos) </w:t>
      </w:r>
      <w:r w:rsidRPr="0064735F">
        <w:rPr>
          <w:b/>
          <w:sz w:val="28"/>
          <w:szCs w:val="28"/>
        </w:rPr>
        <w:t>y los medios y trucajes de naturaleza fotográfica.</w:t>
      </w:r>
    </w:p>
    <w:p w:rsidR="003C7349" w:rsidRPr="0064735F" w:rsidRDefault="003C7349" w:rsidP="003C7349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Esta concepción le lleva a </w:t>
      </w:r>
      <w:r w:rsidRPr="003C7349">
        <w:rPr>
          <w:b/>
          <w:sz w:val="28"/>
          <w:szCs w:val="28"/>
        </w:rPr>
        <w:t>emplazar siempre la cámara tomavistas ante el escenario</w:t>
      </w:r>
      <w:r w:rsidRPr="0064735F">
        <w:rPr>
          <w:sz w:val="28"/>
          <w:szCs w:val="28"/>
        </w:rPr>
        <w:t>, ofreciendo el punto de vista de un espectador de platea perfectamente centrado, abarcando todo el decorado.</w:t>
      </w:r>
    </w:p>
    <w:p w:rsidR="003C7349" w:rsidRPr="0064735F" w:rsidRDefault="003C7349" w:rsidP="003C7349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En algunos casos sus películas comienzan con un telón que se alza y que cae al final de la acción; en otros Méliès, antes de efectuar alguno de sus prodigios mágicos, saluda al público imaginario con una cortés inclinación de cabeza; los personajes entran y salen por el foro como si estuviesen representando una pieza, y </w:t>
      </w:r>
      <w:r w:rsidRPr="002941BE">
        <w:rPr>
          <w:b/>
          <w:sz w:val="28"/>
          <w:szCs w:val="28"/>
        </w:rPr>
        <w:t>los decorados no ocultan jamás su inspiración teatral</w:t>
      </w:r>
      <w:r w:rsidRPr="0064735F">
        <w:rPr>
          <w:sz w:val="28"/>
          <w:szCs w:val="28"/>
        </w:rPr>
        <w:t>.</w:t>
      </w:r>
    </w:p>
    <w:p w:rsidR="003C7349" w:rsidRPr="0064735F" w:rsidRDefault="003C7349" w:rsidP="003C7349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La interpretación de los </w:t>
      </w:r>
      <w:r w:rsidRPr="0064735F">
        <w:rPr>
          <w:b/>
          <w:sz w:val="28"/>
          <w:szCs w:val="28"/>
        </w:rPr>
        <w:t>actores</w:t>
      </w:r>
      <w:r w:rsidRPr="0064735F">
        <w:rPr>
          <w:sz w:val="28"/>
          <w:szCs w:val="28"/>
        </w:rPr>
        <w:t xml:space="preserve"> está basada en la mímica y su </w:t>
      </w:r>
      <w:r w:rsidRPr="00EB7EC0">
        <w:rPr>
          <w:b/>
          <w:sz w:val="28"/>
          <w:szCs w:val="28"/>
        </w:rPr>
        <w:t>gesticulación es exagerada</w:t>
      </w:r>
      <w:r w:rsidRPr="0064735F">
        <w:rPr>
          <w:sz w:val="28"/>
          <w:szCs w:val="28"/>
        </w:rPr>
        <w:t>, porque Méliès no ha comprendido, que, en el arte de la pantalla, a diferencia de lo que sucede en el teatro, la lejanía de las localidades no modifica sensiblemente la percepción del espectador.</w:t>
      </w:r>
    </w:p>
    <w:p w:rsidR="003C7349" w:rsidRPr="0064735F" w:rsidRDefault="003C7349" w:rsidP="003C7349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Esta errónea comprensión del nuevo arte le hizo </w:t>
      </w:r>
      <w:r w:rsidRPr="003C7349">
        <w:rPr>
          <w:b/>
          <w:sz w:val="28"/>
          <w:szCs w:val="28"/>
        </w:rPr>
        <w:t>menospreciar el uso del primer plano</w:t>
      </w:r>
      <w:r w:rsidRPr="0064735F">
        <w:rPr>
          <w:sz w:val="28"/>
          <w:szCs w:val="28"/>
        </w:rPr>
        <w:t>, que sólo empleó como trucaje, para agrandar objetos.</w:t>
      </w:r>
    </w:p>
    <w:p w:rsidR="008D02B4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Es cierto que este peso teatral — el </w:t>
      </w:r>
      <w:r w:rsidRPr="003C7349">
        <w:rPr>
          <w:b/>
          <w:sz w:val="28"/>
          <w:szCs w:val="28"/>
        </w:rPr>
        <w:t xml:space="preserve">lastre del </w:t>
      </w:r>
      <w:r w:rsidR="00F830CA" w:rsidRPr="003C7349">
        <w:rPr>
          <w:b/>
          <w:sz w:val="28"/>
          <w:szCs w:val="28"/>
        </w:rPr>
        <w:t>“</w:t>
      </w:r>
      <w:r w:rsidRPr="003C7349">
        <w:rPr>
          <w:b/>
          <w:sz w:val="28"/>
          <w:szCs w:val="28"/>
        </w:rPr>
        <w:t>teatro filmado</w:t>
      </w:r>
      <w:r w:rsidR="00F830CA" w:rsidRPr="003C7349">
        <w:rPr>
          <w:b/>
          <w:sz w:val="28"/>
          <w:szCs w:val="28"/>
        </w:rPr>
        <w:t>”</w:t>
      </w:r>
      <w:r w:rsidRPr="0064735F">
        <w:rPr>
          <w:sz w:val="28"/>
          <w:szCs w:val="28"/>
        </w:rPr>
        <w:t>— gravitará todavía durante bastantes años sobre el cine francés, llegando a ser funesto, pero no hay que olvidar que su saludable y generosa inyección de fantasía abrió amplísimas perspectivas a un invento que, en manos de los Lumière, estaba pereciendo por su cortedad imaginativa y escasez de repertorio, que lo alejaban del interés de las masas una vez satisfecha su curiosidad inicial.</w:t>
      </w:r>
    </w:p>
    <w:p w:rsidR="005572FE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Méliès se enfrentó </w:t>
      </w:r>
      <w:r w:rsidR="00906591" w:rsidRPr="0064735F">
        <w:rPr>
          <w:sz w:val="28"/>
          <w:szCs w:val="28"/>
        </w:rPr>
        <w:t>con el cine, e</w:t>
      </w:r>
      <w:r w:rsidRPr="0064735F">
        <w:rPr>
          <w:sz w:val="28"/>
          <w:szCs w:val="28"/>
        </w:rPr>
        <w:t xml:space="preserve">xploró sus entrañas, </w:t>
      </w:r>
      <w:r w:rsidRPr="003C7349">
        <w:rPr>
          <w:b/>
          <w:sz w:val="28"/>
          <w:szCs w:val="28"/>
        </w:rPr>
        <w:t>descubrió muchos de sus secretos y experimentó largamente con sus fascinantes recursos</w:t>
      </w:r>
      <w:r w:rsidRPr="0064735F">
        <w:rPr>
          <w:sz w:val="28"/>
          <w:szCs w:val="28"/>
        </w:rPr>
        <w:t>, creando una colección de joyas cinematográficas repletas de ingenio y espontaneidad y arrancando al cine del punto muerto artístico y comercial en que se hallaba sumido.</w:t>
      </w:r>
    </w:p>
    <w:p w:rsidR="005572FE" w:rsidRPr="0064735F" w:rsidRDefault="005572F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p w:rsidR="005572FE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7E6910">
        <w:rPr>
          <w:b/>
          <w:sz w:val="28"/>
          <w:szCs w:val="28"/>
        </w:rPr>
        <w:t>Los Lumière</w:t>
      </w:r>
      <w:r w:rsidR="00F03A39">
        <w:rPr>
          <w:sz w:val="28"/>
          <w:szCs w:val="28"/>
        </w:rPr>
        <w:t xml:space="preserve"> </w:t>
      </w:r>
      <w:r w:rsidRPr="0064735F">
        <w:rPr>
          <w:sz w:val="28"/>
          <w:szCs w:val="28"/>
        </w:rPr>
        <w:t xml:space="preserve">habían hecho nacer al cine como aparato </w:t>
      </w:r>
      <w:r w:rsidRPr="007E6910">
        <w:rPr>
          <w:b/>
          <w:i/>
          <w:sz w:val="28"/>
          <w:szCs w:val="28"/>
        </w:rPr>
        <w:t xml:space="preserve">reproductor óptico </w:t>
      </w:r>
      <w:r w:rsidRPr="007E6910">
        <w:rPr>
          <w:b/>
          <w:sz w:val="28"/>
          <w:szCs w:val="28"/>
        </w:rPr>
        <w:t>de la realidad</w:t>
      </w:r>
      <w:r w:rsidRPr="0064735F">
        <w:rPr>
          <w:sz w:val="28"/>
          <w:szCs w:val="28"/>
        </w:rPr>
        <w:t>, ignorando que, más allá de sus sobrias escenas documentales, podía caber un mundo de dislocada fantasía</w:t>
      </w:r>
      <w:r w:rsidR="005572FE" w:rsidRPr="0064735F">
        <w:rPr>
          <w:sz w:val="28"/>
          <w:szCs w:val="28"/>
        </w:rPr>
        <w:t>.</w:t>
      </w:r>
    </w:p>
    <w:p w:rsidR="005572FE" w:rsidRPr="0064735F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Al realismo y naturalidad del aire libre, </w:t>
      </w:r>
      <w:r w:rsidRPr="006414DF">
        <w:rPr>
          <w:b/>
          <w:sz w:val="28"/>
          <w:szCs w:val="28"/>
        </w:rPr>
        <w:t>Méliès opuso la elaboración artificiosa del estudio, la puesta en escena teatral y el trucaje de ilusionista</w:t>
      </w:r>
      <w:r w:rsidRPr="0064735F">
        <w:rPr>
          <w:sz w:val="28"/>
          <w:szCs w:val="28"/>
        </w:rPr>
        <w:t>.</w:t>
      </w:r>
    </w:p>
    <w:p w:rsidR="00B6390E" w:rsidRDefault="002D51CE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  <w:r w:rsidRPr="0064735F">
        <w:rPr>
          <w:sz w:val="28"/>
          <w:szCs w:val="28"/>
        </w:rPr>
        <w:t xml:space="preserve">He aquí los dos polos antitéticos entre los que se moverá en adelante toda la historia del cine: </w:t>
      </w:r>
      <w:r w:rsidRPr="007E6910">
        <w:rPr>
          <w:b/>
          <w:sz w:val="28"/>
          <w:szCs w:val="28"/>
        </w:rPr>
        <w:t>realismo y fantasía</w:t>
      </w:r>
      <w:r w:rsidRPr="0064735F">
        <w:rPr>
          <w:sz w:val="28"/>
          <w:szCs w:val="28"/>
        </w:rPr>
        <w:t>.</w:t>
      </w:r>
    </w:p>
    <w:p w:rsidR="0064735F" w:rsidRDefault="0064735F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p w:rsidR="0064735F" w:rsidRDefault="0064735F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p w:rsidR="0064735F" w:rsidRDefault="0064735F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p w:rsidR="0064735F" w:rsidRDefault="0064735F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p w:rsidR="007E6910" w:rsidRDefault="007E6910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6"/>
        <w:gridCol w:w="2769"/>
        <w:gridCol w:w="5229"/>
      </w:tblGrid>
      <w:tr w:rsidR="0064735F" w:rsidTr="006414DF">
        <w:tc>
          <w:tcPr>
            <w:tcW w:w="496" w:type="dxa"/>
          </w:tcPr>
          <w:p w:rsidR="0064735F" w:rsidRDefault="00EB17CB" w:rsidP="0064735F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6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El escamoteo de una dama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>(1896)</w:t>
            </w:r>
          </w:p>
        </w:tc>
        <w:tc>
          <w:tcPr>
            <w:tcW w:w="522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 xml:space="preserve">La primera de ellas que rueda en el jardín, ante un telón de fondo pintado, desaparición. </w:t>
            </w:r>
          </w:p>
        </w:tc>
      </w:tr>
      <w:tr w:rsidR="0064735F" w:rsidTr="006414DF">
        <w:tc>
          <w:tcPr>
            <w:tcW w:w="496" w:type="dxa"/>
          </w:tcPr>
          <w:p w:rsidR="0064735F" w:rsidRDefault="00EB17CB" w:rsidP="0064735F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76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Fausto y Margarita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 xml:space="preserve">(1897) </w:t>
            </w:r>
          </w:p>
        </w:tc>
        <w:tc>
          <w:tcPr>
            <w:tcW w:w="522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>La dama se transforma en diablo, sustitución.</w:t>
            </w:r>
          </w:p>
        </w:tc>
      </w:tr>
      <w:tr w:rsidR="0064735F" w:rsidTr="006414DF">
        <w:tc>
          <w:tcPr>
            <w:tcW w:w="496" w:type="dxa"/>
          </w:tcPr>
          <w:p w:rsidR="0064735F" w:rsidRDefault="00EB17CB" w:rsidP="0064735F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76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proofErr w:type="spellStart"/>
            <w:r w:rsidRPr="00EB17CB">
              <w:rPr>
                <w:b/>
                <w:i/>
                <w:sz w:val="24"/>
                <w:szCs w:val="28"/>
              </w:rPr>
              <w:t>Magie</w:t>
            </w:r>
            <w:proofErr w:type="spellEnd"/>
            <w:r w:rsidRPr="00EB17CB">
              <w:rPr>
                <w:b/>
                <w:i/>
                <w:sz w:val="24"/>
                <w:szCs w:val="28"/>
              </w:rPr>
              <w:t xml:space="preserve"> </w:t>
            </w:r>
            <w:proofErr w:type="spellStart"/>
            <w:r w:rsidRPr="00EB17CB">
              <w:rPr>
                <w:b/>
                <w:i/>
                <w:sz w:val="24"/>
                <w:szCs w:val="28"/>
              </w:rPr>
              <w:t>diabolique</w:t>
            </w:r>
            <w:proofErr w:type="spellEnd"/>
            <w:r w:rsidRPr="00EB17CB">
              <w:rPr>
                <w:b/>
                <w:i/>
                <w:sz w:val="24"/>
                <w:szCs w:val="28"/>
              </w:rPr>
              <w:t xml:space="preserve"> Georges Méliès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 xml:space="preserve">(1898) </w:t>
            </w:r>
          </w:p>
        </w:tc>
        <w:tc>
          <w:tcPr>
            <w:tcW w:w="522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</w:p>
        </w:tc>
      </w:tr>
      <w:tr w:rsidR="0064735F" w:rsidTr="006414DF">
        <w:tc>
          <w:tcPr>
            <w:tcW w:w="496" w:type="dxa"/>
          </w:tcPr>
          <w:p w:rsidR="0064735F" w:rsidRDefault="00EB17CB" w:rsidP="0064735F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76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 xml:space="preserve">El antro de los espíritus </w:t>
            </w:r>
            <w:r w:rsidRPr="00EB17CB">
              <w:rPr>
                <w:sz w:val="24"/>
                <w:szCs w:val="28"/>
              </w:rPr>
              <w:t>(1901)</w:t>
            </w:r>
          </w:p>
        </w:tc>
        <w:tc>
          <w:tcPr>
            <w:tcW w:w="522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</w:p>
        </w:tc>
      </w:tr>
      <w:tr w:rsidR="0064735F" w:rsidTr="006414DF">
        <w:tc>
          <w:tcPr>
            <w:tcW w:w="496" w:type="dxa"/>
          </w:tcPr>
          <w:p w:rsidR="0064735F" w:rsidRDefault="00EB17CB" w:rsidP="0064735F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76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>Anuncio de un Whisky</w:t>
            </w:r>
          </w:p>
        </w:tc>
        <w:tc>
          <w:tcPr>
            <w:tcW w:w="522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</w:p>
        </w:tc>
      </w:tr>
      <w:tr w:rsidR="0064735F" w:rsidTr="006414DF">
        <w:tc>
          <w:tcPr>
            <w:tcW w:w="496" w:type="dxa"/>
          </w:tcPr>
          <w:p w:rsidR="0064735F" w:rsidRDefault="00EB17CB" w:rsidP="0064735F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76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La cueva maldita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 xml:space="preserve">(1898) </w:t>
            </w:r>
          </w:p>
        </w:tc>
        <w:tc>
          <w:tcPr>
            <w:tcW w:w="522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 xml:space="preserve">Emplea por vez primera la “fotografía espiritista”, la </w:t>
            </w:r>
            <w:r w:rsidRPr="00EB17CB">
              <w:rPr>
                <w:b/>
                <w:i/>
                <w:sz w:val="24"/>
                <w:szCs w:val="28"/>
              </w:rPr>
              <w:t>sobreimpresión</w:t>
            </w:r>
            <w:r w:rsidRPr="00EB17CB">
              <w:rPr>
                <w:sz w:val="24"/>
                <w:szCs w:val="28"/>
              </w:rPr>
              <w:t>.</w:t>
            </w:r>
          </w:p>
        </w:tc>
      </w:tr>
      <w:tr w:rsidR="0064735F" w:rsidTr="006414DF">
        <w:tc>
          <w:tcPr>
            <w:tcW w:w="496" w:type="dxa"/>
          </w:tcPr>
          <w:p w:rsidR="0064735F" w:rsidRDefault="00EB17CB" w:rsidP="0064735F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76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El hombre orquesta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>(1900)</w:t>
            </w:r>
          </w:p>
        </w:tc>
        <w:tc>
          <w:tcPr>
            <w:tcW w:w="522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>Méliès aparece multiplicado en las figuras de siete músicos que, simultáneamente, tocan diversos instrumentos, el efecto se consiguió con siete sobreimpresiones sucesivas sobre un fondo negro.</w:t>
            </w:r>
          </w:p>
        </w:tc>
      </w:tr>
      <w:tr w:rsidR="0064735F" w:rsidTr="006414DF">
        <w:tc>
          <w:tcPr>
            <w:tcW w:w="496" w:type="dxa"/>
          </w:tcPr>
          <w:p w:rsidR="0064735F" w:rsidRDefault="00EB17CB" w:rsidP="0064735F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769" w:type="dxa"/>
          </w:tcPr>
          <w:p w:rsidR="0064735F" w:rsidRPr="00EB17CB" w:rsidRDefault="0064735F" w:rsidP="00EB17CB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El hombre de la cabeza de goma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 xml:space="preserve">(1902) </w:t>
            </w:r>
          </w:p>
        </w:tc>
        <w:tc>
          <w:tcPr>
            <w:tcW w:w="5229" w:type="dxa"/>
          </w:tcPr>
          <w:p w:rsidR="0064735F" w:rsidRPr="00EB17CB" w:rsidRDefault="00EB17CB" w:rsidP="00EB17CB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 xml:space="preserve">Muestra el experimento de un científico que consigue hinchar su propia cabeza, </w:t>
            </w:r>
            <w:r w:rsidRPr="00EB17CB">
              <w:rPr>
                <w:i/>
                <w:sz w:val="24"/>
                <w:szCs w:val="28"/>
              </w:rPr>
              <w:t xml:space="preserve">travelling </w:t>
            </w:r>
            <w:r w:rsidRPr="00EB17CB">
              <w:rPr>
                <w:sz w:val="24"/>
                <w:szCs w:val="28"/>
              </w:rPr>
              <w:t>sobre fondo negro.</w:t>
            </w:r>
          </w:p>
        </w:tc>
      </w:tr>
      <w:tr w:rsidR="0064735F" w:rsidTr="006414DF">
        <w:tc>
          <w:tcPr>
            <w:tcW w:w="496" w:type="dxa"/>
          </w:tcPr>
          <w:p w:rsidR="0064735F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76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El huevo mágico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 xml:space="preserve">(1902) </w:t>
            </w:r>
          </w:p>
        </w:tc>
        <w:tc>
          <w:tcPr>
            <w:tcW w:w="5229" w:type="dxa"/>
          </w:tcPr>
          <w:p w:rsidR="0064735F" w:rsidRPr="00EB17CB" w:rsidRDefault="0064735F" w:rsidP="001D643C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>Méliès se transforma, gracias a un fundido encadenado, en un esqueleto.</w:t>
            </w:r>
          </w:p>
        </w:tc>
      </w:tr>
      <w:tr w:rsidR="0064735F" w:rsidTr="006414DF">
        <w:tc>
          <w:tcPr>
            <w:tcW w:w="496" w:type="dxa"/>
          </w:tcPr>
          <w:p w:rsidR="0064735F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769" w:type="dxa"/>
          </w:tcPr>
          <w:p w:rsidR="0064735F" w:rsidRPr="00EB17CB" w:rsidRDefault="0064735F" w:rsidP="0064735F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El melómano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 xml:space="preserve">(1903) </w:t>
            </w:r>
          </w:p>
        </w:tc>
        <w:tc>
          <w:tcPr>
            <w:tcW w:w="5229" w:type="dxa"/>
          </w:tcPr>
          <w:p w:rsidR="0064735F" w:rsidRPr="00EB17CB" w:rsidRDefault="0064735F" w:rsidP="001D643C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>la cabeza de Méliès salta, a modo de notas musicales, sobre un pentagrama formado por cinco hilos telegráficos.</w:t>
            </w:r>
          </w:p>
        </w:tc>
      </w:tr>
      <w:tr w:rsidR="0064735F" w:rsidTr="006414DF">
        <w:tc>
          <w:tcPr>
            <w:tcW w:w="496" w:type="dxa"/>
          </w:tcPr>
          <w:p w:rsidR="0064735F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769" w:type="dxa"/>
          </w:tcPr>
          <w:p w:rsidR="0064735F" w:rsidRPr="00EB17CB" w:rsidRDefault="00EB17CB" w:rsidP="00EB17CB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sz w:val="24"/>
                <w:szCs w:val="28"/>
              </w:rPr>
              <w:t>Guerra greco-turca</w:t>
            </w:r>
            <w:r w:rsidRPr="00EB17CB">
              <w:rPr>
                <w:sz w:val="24"/>
                <w:szCs w:val="28"/>
              </w:rPr>
              <w:t xml:space="preserve">, </w:t>
            </w:r>
          </w:p>
        </w:tc>
        <w:tc>
          <w:tcPr>
            <w:tcW w:w="5229" w:type="dxa"/>
          </w:tcPr>
          <w:p w:rsidR="0064735F" w:rsidRPr="00EB17CB" w:rsidRDefault="00EB17CB" w:rsidP="001D643C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actualidades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b/>
                <w:i/>
                <w:sz w:val="24"/>
                <w:szCs w:val="28"/>
              </w:rPr>
              <w:t>reconstruidas</w:t>
            </w:r>
            <w:r w:rsidRPr="00EB17CB">
              <w:rPr>
                <w:sz w:val="24"/>
                <w:szCs w:val="28"/>
              </w:rPr>
              <w:t xml:space="preserve"> con su combate naval</w:t>
            </w:r>
          </w:p>
        </w:tc>
      </w:tr>
      <w:tr w:rsidR="0064735F" w:rsidTr="006414DF">
        <w:tc>
          <w:tcPr>
            <w:tcW w:w="496" w:type="dxa"/>
          </w:tcPr>
          <w:p w:rsidR="0064735F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769" w:type="dxa"/>
          </w:tcPr>
          <w:p w:rsidR="0064735F" w:rsidRPr="00EB17CB" w:rsidRDefault="00EB17CB" w:rsidP="00EB17CB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Maine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>(1898)</w:t>
            </w:r>
          </w:p>
        </w:tc>
        <w:tc>
          <w:tcPr>
            <w:tcW w:w="5229" w:type="dxa"/>
          </w:tcPr>
          <w:p w:rsidR="0064735F" w:rsidRPr="00EB17CB" w:rsidRDefault="00EB17CB" w:rsidP="001D643C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actualidades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b/>
                <w:i/>
                <w:sz w:val="24"/>
                <w:szCs w:val="28"/>
              </w:rPr>
              <w:t>reconstruidas</w:t>
            </w:r>
          </w:p>
        </w:tc>
      </w:tr>
      <w:tr w:rsidR="0064735F" w:rsidTr="006414DF">
        <w:tc>
          <w:tcPr>
            <w:tcW w:w="496" w:type="dxa"/>
          </w:tcPr>
          <w:p w:rsidR="0064735F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769" w:type="dxa"/>
          </w:tcPr>
          <w:p w:rsidR="0064735F" w:rsidRPr="00EB17CB" w:rsidRDefault="00EB17CB" w:rsidP="00EB17CB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El proceso Dreyfus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 xml:space="preserve">(1899) </w:t>
            </w:r>
          </w:p>
        </w:tc>
        <w:tc>
          <w:tcPr>
            <w:tcW w:w="5229" w:type="dxa"/>
          </w:tcPr>
          <w:p w:rsidR="0064735F" w:rsidRPr="00EB17CB" w:rsidRDefault="00EB17CB" w:rsidP="001D643C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actualidades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b/>
                <w:i/>
                <w:sz w:val="24"/>
                <w:szCs w:val="28"/>
              </w:rPr>
              <w:t>reconstruidas</w:t>
            </w:r>
          </w:p>
        </w:tc>
      </w:tr>
      <w:tr w:rsidR="0064735F" w:rsidTr="006414DF">
        <w:tc>
          <w:tcPr>
            <w:tcW w:w="496" w:type="dxa"/>
          </w:tcPr>
          <w:p w:rsidR="0064735F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769" w:type="dxa"/>
          </w:tcPr>
          <w:p w:rsidR="0064735F" w:rsidRPr="00EB17CB" w:rsidRDefault="00EB17CB" w:rsidP="00EB17CB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 xml:space="preserve">La coronación de </w:t>
            </w:r>
            <w:r w:rsidRPr="00EB17CB">
              <w:rPr>
                <w:b/>
                <w:sz w:val="24"/>
                <w:szCs w:val="28"/>
              </w:rPr>
              <w:t>Eduardo VII</w:t>
            </w:r>
            <w:r w:rsidRPr="00EB17CB">
              <w:rPr>
                <w:sz w:val="24"/>
                <w:szCs w:val="28"/>
              </w:rPr>
              <w:t xml:space="preserve"> (1902).</w:t>
            </w:r>
          </w:p>
        </w:tc>
        <w:tc>
          <w:tcPr>
            <w:tcW w:w="5229" w:type="dxa"/>
          </w:tcPr>
          <w:p w:rsidR="0064735F" w:rsidRPr="00EB17CB" w:rsidRDefault="00EB17CB" w:rsidP="001D643C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actualidades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b/>
                <w:i/>
                <w:sz w:val="24"/>
                <w:szCs w:val="28"/>
              </w:rPr>
              <w:t>reconstruidas</w:t>
            </w:r>
          </w:p>
        </w:tc>
      </w:tr>
      <w:tr w:rsidR="00EB17CB" w:rsidTr="006414DF">
        <w:tc>
          <w:tcPr>
            <w:tcW w:w="496" w:type="dxa"/>
          </w:tcPr>
          <w:p w:rsidR="00EB17CB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769" w:type="dxa"/>
          </w:tcPr>
          <w:p w:rsidR="00EB17CB" w:rsidRPr="00EB17CB" w:rsidRDefault="00EB17CB" w:rsidP="00EB17CB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Viaje a través de lo imposible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 xml:space="preserve">(1904) </w:t>
            </w:r>
          </w:p>
        </w:tc>
        <w:tc>
          <w:tcPr>
            <w:tcW w:w="5229" w:type="dxa"/>
          </w:tcPr>
          <w:p w:rsidR="00EB17CB" w:rsidRPr="00EB17CB" w:rsidRDefault="00EB17CB" w:rsidP="001D643C">
            <w:pPr>
              <w:pStyle w:val="Textoindependiente"/>
              <w:spacing w:before="0"/>
              <w:ind w:left="0" w:right="0"/>
              <w:rPr>
                <w:b/>
                <w:i/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 xml:space="preserve">Méliès </w:t>
            </w:r>
            <w:r w:rsidRPr="00EB17CB">
              <w:rPr>
                <w:b/>
                <w:sz w:val="24"/>
                <w:szCs w:val="28"/>
              </w:rPr>
              <w:t>ignora</w:t>
            </w:r>
            <w:r w:rsidRPr="00EB17CB">
              <w:rPr>
                <w:sz w:val="24"/>
                <w:szCs w:val="28"/>
              </w:rPr>
              <w:t xml:space="preserve"> absolutamente las posibilidades de </w:t>
            </w:r>
            <w:r w:rsidRPr="00EB17CB">
              <w:rPr>
                <w:b/>
                <w:i/>
                <w:sz w:val="24"/>
                <w:szCs w:val="28"/>
              </w:rPr>
              <w:t>continuidad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>que pueden nacer del montaje</w:t>
            </w:r>
          </w:p>
        </w:tc>
      </w:tr>
      <w:tr w:rsidR="00EB17CB" w:rsidTr="006414DF">
        <w:tc>
          <w:tcPr>
            <w:tcW w:w="496" w:type="dxa"/>
          </w:tcPr>
          <w:p w:rsidR="00EB17CB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769" w:type="dxa"/>
          </w:tcPr>
          <w:p w:rsidR="00EB17CB" w:rsidRPr="00EB17CB" w:rsidRDefault="00EB17CB" w:rsidP="00D84E52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 xml:space="preserve">La Cenicienta </w:t>
            </w:r>
            <w:r w:rsidRPr="00EB17CB">
              <w:rPr>
                <w:sz w:val="24"/>
                <w:szCs w:val="28"/>
              </w:rPr>
              <w:t xml:space="preserve">(1899)  </w:t>
            </w:r>
          </w:p>
        </w:tc>
        <w:tc>
          <w:tcPr>
            <w:tcW w:w="5229" w:type="dxa"/>
          </w:tcPr>
          <w:p w:rsidR="00EB17CB" w:rsidRPr="00EB17CB" w:rsidRDefault="00EB17CB" w:rsidP="00EB17CB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 xml:space="preserve">Méliès lleva a la pantalla el cuento infantil que él mismo califica, en su catálogo, como </w:t>
            </w:r>
            <w:proofErr w:type="spellStart"/>
            <w:r w:rsidRPr="00EB17CB">
              <w:rPr>
                <w:i/>
                <w:sz w:val="24"/>
                <w:szCs w:val="28"/>
              </w:rPr>
              <w:t>production</w:t>
            </w:r>
            <w:proofErr w:type="spellEnd"/>
            <w:r w:rsidRPr="00EB17CB">
              <w:rPr>
                <w:i/>
                <w:sz w:val="24"/>
                <w:szCs w:val="28"/>
              </w:rPr>
              <w:t xml:space="preserve"> à </w:t>
            </w:r>
            <w:proofErr w:type="spellStart"/>
            <w:r w:rsidRPr="00EB17CB">
              <w:rPr>
                <w:i/>
                <w:sz w:val="24"/>
                <w:szCs w:val="28"/>
              </w:rPr>
              <w:t>grand</w:t>
            </w:r>
            <w:proofErr w:type="spellEnd"/>
            <w:r w:rsidRPr="00EB17CB">
              <w:rPr>
                <w:i/>
                <w:sz w:val="24"/>
                <w:szCs w:val="28"/>
              </w:rPr>
              <w:t xml:space="preserve"> </w:t>
            </w:r>
            <w:proofErr w:type="spellStart"/>
            <w:r w:rsidRPr="00EB17CB">
              <w:rPr>
                <w:i/>
                <w:sz w:val="24"/>
                <w:szCs w:val="28"/>
              </w:rPr>
              <w:t>spectacle</w:t>
            </w:r>
            <w:proofErr w:type="spellEnd"/>
            <w:r w:rsidRPr="00EB17CB">
              <w:rPr>
                <w:sz w:val="24"/>
                <w:szCs w:val="28"/>
              </w:rPr>
              <w:t>.</w:t>
            </w:r>
          </w:p>
        </w:tc>
      </w:tr>
      <w:tr w:rsidR="00EB17CB" w:rsidTr="006414DF">
        <w:tc>
          <w:tcPr>
            <w:tcW w:w="496" w:type="dxa"/>
          </w:tcPr>
          <w:p w:rsidR="00EB17CB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769" w:type="dxa"/>
          </w:tcPr>
          <w:p w:rsidR="00EB17CB" w:rsidRPr="00EB17CB" w:rsidRDefault="00EB17CB" w:rsidP="001D643C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 xml:space="preserve">Le </w:t>
            </w:r>
            <w:proofErr w:type="spellStart"/>
            <w:r w:rsidRPr="00EB17CB">
              <w:rPr>
                <w:b/>
                <w:i/>
                <w:sz w:val="24"/>
                <w:szCs w:val="28"/>
              </w:rPr>
              <w:t>bain</w:t>
            </w:r>
            <w:proofErr w:type="spellEnd"/>
            <w:r w:rsidRPr="00EB17CB">
              <w:rPr>
                <w:b/>
                <w:i/>
                <w:sz w:val="24"/>
                <w:szCs w:val="28"/>
              </w:rPr>
              <w:t xml:space="preserve"> de la </w:t>
            </w:r>
            <w:proofErr w:type="spellStart"/>
            <w:r w:rsidRPr="00EB17CB">
              <w:rPr>
                <w:b/>
                <w:i/>
                <w:sz w:val="24"/>
                <w:szCs w:val="28"/>
              </w:rPr>
              <w:t>Parisienne</w:t>
            </w:r>
            <w:proofErr w:type="spellEnd"/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>(1897)</w:t>
            </w:r>
          </w:p>
        </w:tc>
        <w:tc>
          <w:tcPr>
            <w:tcW w:w="5229" w:type="dxa"/>
          </w:tcPr>
          <w:p w:rsidR="00EB17CB" w:rsidRPr="00EB17CB" w:rsidRDefault="00EB17CB" w:rsidP="001D643C">
            <w:pPr>
              <w:pStyle w:val="Textoindependiente"/>
              <w:spacing w:before="0"/>
              <w:ind w:left="0" w:right="0"/>
              <w:rPr>
                <w:b/>
                <w:i/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>“Escenas picantes”</w:t>
            </w:r>
          </w:p>
        </w:tc>
      </w:tr>
      <w:tr w:rsidR="00EB17CB" w:rsidTr="006414DF">
        <w:tc>
          <w:tcPr>
            <w:tcW w:w="496" w:type="dxa"/>
          </w:tcPr>
          <w:p w:rsidR="00EB17CB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769" w:type="dxa"/>
          </w:tcPr>
          <w:p w:rsidR="00EB17CB" w:rsidRPr="00EB17CB" w:rsidRDefault="00EB17CB" w:rsidP="00EB17CB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Viaje a la Luna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>(1902)</w:t>
            </w:r>
          </w:p>
        </w:tc>
        <w:tc>
          <w:tcPr>
            <w:tcW w:w="5229" w:type="dxa"/>
          </w:tcPr>
          <w:p w:rsidR="00EB17CB" w:rsidRPr="00EB17CB" w:rsidRDefault="00EB17CB" w:rsidP="001D643C">
            <w:pPr>
              <w:pStyle w:val="Textoindependiente"/>
              <w:spacing w:before="0"/>
              <w:ind w:left="0" w:right="0"/>
              <w:rPr>
                <w:sz w:val="24"/>
                <w:szCs w:val="28"/>
              </w:rPr>
            </w:pPr>
            <w:proofErr w:type="spellStart"/>
            <w:r w:rsidRPr="00EB17CB">
              <w:rPr>
                <w:sz w:val="24"/>
                <w:szCs w:val="28"/>
              </w:rPr>
              <w:t>Fantaciencia</w:t>
            </w:r>
            <w:proofErr w:type="spellEnd"/>
            <w:r w:rsidRPr="00EB17CB">
              <w:rPr>
                <w:sz w:val="24"/>
                <w:szCs w:val="28"/>
              </w:rPr>
              <w:t xml:space="preserve"> cómica que debe muy poco a Julio Verne y que le cuesta una friolera de francos. </w:t>
            </w:r>
          </w:p>
        </w:tc>
      </w:tr>
      <w:tr w:rsidR="00EB17CB" w:rsidTr="006414DF">
        <w:tc>
          <w:tcPr>
            <w:tcW w:w="496" w:type="dxa"/>
          </w:tcPr>
          <w:p w:rsidR="00EB17CB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769" w:type="dxa"/>
          </w:tcPr>
          <w:p w:rsidR="00EB17CB" w:rsidRPr="00EB17CB" w:rsidRDefault="00EB17CB" w:rsidP="001D643C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20.000 leguas bajo el mar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>(1907)</w:t>
            </w:r>
          </w:p>
        </w:tc>
        <w:tc>
          <w:tcPr>
            <w:tcW w:w="5229" w:type="dxa"/>
          </w:tcPr>
          <w:p w:rsidR="00EB17CB" w:rsidRPr="00EB17CB" w:rsidRDefault="00EB17CB" w:rsidP="001D643C">
            <w:pPr>
              <w:pStyle w:val="Textoindependiente"/>
              <w:spacing w:before="0"/>
              <w:ind w:left="0" w:right="0"/>
              <w:rPr>
                <w:b/>
                <w:i/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>«gran espectáculo» con películas tan caras y ambiciosas, que dan la justa medida del portentoso ingenio</w:t>
            </w:r>
          </w:p>
        </w:tc>
      </w:tr>
      <w:tr w:rsidR="00EB17CB" w:rsidTr="006414DF">
        <w:tc>
          <w:tcPr>
            <w:tcW w:w="496" w:type="dxa"/>
          </w:tcPr>
          <w:p w:rsidR="00EB17CB" w:rsidRDefault="00EB17CB" w:rsidP="001D643C">
            <w:pPr>
              <w:pStyle w:val="Textoindependiente"/>
              <w:spacing w:before="0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769" w:type="dxa"/>
          </w:tcPr>
          <w:p w:rsidR="00EB17CB" w:rsidRPr="00EB17CB" w:rsidRDefault="00EB17CB" w:rsidP="001D643C">
            <w:pPr>
              <w:pStyle w:val="Textoindependiente"/>
              <w:spacing w:before="0"/>
              <w:ind w:left="0"/>
              <w:rPr>
                <w:sz w:val="24"/>
                <w:szCs w:val="28"/>
              </w:rPr>
            </w:pPr>
            <w:r w:rsidRPr="00EB17CB">
              <w:rPr>
                <w:b/>
                <w:i/>
                <w:sz w:val="24"/>
                <w:szCs w:val="28"/>
              </w:rPr>
              <w:t>¡A la conquista del Polo!</w:t>
            </w:r>
            <w:r w:rsidRPr="00EB17CB">
              <w:rPr>
                <w:i/>
                <w:sz w:val="24"/>
                <w:szCs w:val="28"/>
              </w:rPr>
              <w:t xml:space="preserve"> </w:t>
            </w:r>
            <w:r w:rsidRPr="00EB17CB">
              <w:rPr>
                <w:sz w:val="24"/>
                <w:szCs w:val="28"/>
              </w:rPr>
              <w:t>(1912)</w:t>
            </w:r>
          </w:p>
        </w:tc>
        <w:tc>
          <w:tcPr>
            <w:tcW w:w="5229" w:type="dxa"/>
          </w:tcPr>
          <w:p w:rsidR="00EB17CB" w:rsidRPr="00EB17CB" w:rsidRDefault="00EB17CB" w:rsidP="001D643C">
            <w:pPr>
              <w:pStyle w:val="Textoindependiente"/>
              <w:spacing w:before="0"/>
              <w:ind w:left="0" w:right="0"/>
              <w:rPr>
                <w:b/>
                <w:i/>
                <w:sz w:val="24"/>
                <w:szCs w:val="28"/>
              </w:rPr>
            </w:pPr>
            <w:r w:rsidRPr="00EB17CB">
              <w:rPr>
                <w:sz w:val="24"/>
                <w:szCs w:val="28"/>
              </w:rPr>
              <w:t>«gran espectáculo» con películas tan caras y ambiciosas, que dan la justa medida del portentoso ingenio</w:t>
            </w:r>
          </w:p>
        </w:tc>
      </w:tr>
    </w:tbl>
    <w:p w:rsidR="0064735F" w:rsidRPr="0064735F" w:rsidRDefault="0064735F" w:rsidP="0064735F">
      <w:pPr>
        <w:pStyle w:val="Textoindependiente"/>
        <w:spacing w:before="0"/>
        <w:ind w:left="0" w:right="0" w:firstLine="708"/>
        <w:rPr>
          <w:sz w:val="28"/>
          <w:szCs w:val="28"/>
        </w:rPr>
      </w:pPr>
    </w:p>
    <w:sectPr w:rsidR="0064735F" w:rsidRPr="0064735F" w:rsidSect="00305787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4348" w:rsidRDefault="009B4348" w:rsidP="008D02B4">
      <w:r>
        <w:separator/>
      </w:r>
    </w:p>
  </w:endnote>
  <w:endnote w:type="continuationSeparator" w:id="0">
    <w:p w:rsidR="009B4348" w:rsidRDefault="009B4348" w:rsidP="008D0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94923397"/>
      <w:docPartObj>
        <w:docPartGallery w:val="Page Numbers (Bottom of Page)"/>
        <w:docPartUnique/>
      </w:docPartObj>
    </w:sdtPr>
    <w:sdtEndPr/>
    <w:sdtContent>
      <w:p w:rsidR="008D02B4" w:rsidRDefault="008D02B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8D02B4" w:rsidRDefault="008D02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4348" w:rsidRDefault="009B4348" w:rsidP="008D02B4">
      <w:r>
        <w:separator/>
      </w:r>
    </w:p>
  </w:footnote>
  <w:footnote w:type="continuationSeparator" w:id="0">
    <w:p w:rsidR="009B4348" w:rsidRDefault="009B4348" w:rsidP="008D02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85A47"/>
    <w:multiLevelType w:val="hybridMultilevel"/>
    <w:tmpl w:val="56FC78D0"/>
    <w:lvl w:ilvl="0" w:tplc="40E02C9A">
      <w:start w:val="6"/>
      <w:numFmt w:val="upperLetter"/>
      <w:lvlText w:val="%1."/>
      <w:lvlJc w:val="left"/>
      <w:pPr>
        <w:ind w:left="100" w:hanging="309"/>
        <w:jc w:val="left"/>
      </w:pPr>
      <w:rPr>
        <w:rFonts w:ascii="Times New Roman" w:eastAsia="Times New Roman" w:hAnsi="Times New Roman" w:cs="Times New Roman" w:hint="default"/>
        <w:spacing w:val="-32"/>
        <w:w w:val="99"/>
        <w:sz w:val="30"/>
        <w:szCs w:val="30"/>
        <w:lang w:val="es-ES" w:eastAsia="es-ES" w:bidi="es-ES"/>
      </w:rPr>
    </w:lvl>
    <w:lvl w:ilvl="1" w:tplc="8F564884">
      <w:numFmt w:val="bullet"/>
      <w:lvlText w:val="•"/>
      <w:lvlJc w:val="left"/>
      <w:pPr>
        <w:ind w:left="594" w:hanging="309"/>
      </w:pPr>
      <w:rPr>
        <w:rFonts w:hint="default"/>
        <w:lang w:val="es-ES" w:eastAsia="es-ES" w:bidi="es-ES"/>
      </w:rPr>
    </w:lvl>
    <w:lvl w:ilvl="2" w:tplc="784EB00A">
      <w:numFmt w:val="bullet"/>
      <w:lvlText w:val="•"/>
      <w:lvlJc w:val="left"/>
      <w:pPr>
        <w:ind w:left="1088" w:hanging="309"/>
      </w:pPr>
      <w:rPr>
        <w:rFonts w:hint="default"/>
        <w:lang w:val="es-ES" w:eastAsia="es-ES" w:bidi="es-ES"/>
      </w:rPr>
    </w:lvl>
    <w:lvl w:ilvl="3" w:tplc="0CCAE6D8">
      <w:numFmt w:val="bullet"/>
      <w:lvlText w:val="•"/>
      <w:lvlJc w:val="left"/>
      <w:pPr>
        <w:ind w:left="1583" w:hanging="309"/>
      </w:pPr>
      <w:rPr>
        <w:rFonts w:hint="default"/>
        <w:lang w:val="es-ES" w:eastAsia="es-ES" w:bidi="es-ES"/>
      </w:rPr>
    </w:lvl>
    <w:lvl w:ilvl="4" w:tplc="9890346A">
      <w:numFmt w:val="bullet"/>
      <w:lvlText w:val="•"/>
      <w:lvlJc w:val="left"/>
      <w:pPr>
        <w:ind w:left="2077" w:hanging="309"/>
      </w:pPr>
      <w:rPr>
        <w:rFonts w:hint="default"/>
        <w:lang w:val="es-ES" w:eastAsia="es-ES" w:bidi="es-ES"/>
      </w:rPr>
    </w:lvl>
    <w:lvl w:ilvl="5" w:tplc="1BC84DA8">
      <w:numFmt w:val="bullet"/>
      <w:lvlText w:val="•"/>
      <w:lvlJc w:val="left"/>
      <w:pPr>
        <w:ind w:left="2571" w:hanging="309"/>
      </w:pPr>
      <w:rPr>
        <w:rFonts w:hint="default"/>
        <w:lang w:val="es-ES" w:eastAsia="es-ES" w:bidi="es-ES"/>
      </w:rPr>
    </w:lvl>
    <w:lvl w:ilvl="6" w:tplc="B9A8E536">
      <w:numFmt w:val="bullet"/>
      <w:lvlText w:val="•"/>
      <w:lvlJc w:val="left"/>
      <w:pPr>
        <w:ind w:left="3066" w:hanging="309"/>
      </w:pPr>
      <w:rPr>
        <w:rFonts w:hint="default"/>
        <w:lang w:val="es-ES" w:eastAsia="es-ES" w:bidi="es-ES"/>
      </w:rPr>
    </w:lvl>
    <w:lvl w:ilvl="7" w:tplc="0DB66CF0">
      <w:numFmt w:val="bullet"/>
      <w:lvlText w:val="•"/>
      <w:lvlJc w:val="left"/>
      <w:pPr>
        <w:ind w:left="3560" w:hanging="309"/>
      </w:pPr>
      <w:rPr>
        <w:rFonts w:hint="default"/>
        <w:lang w:val="es-ES" w:eastAsia="es-ES" w:bidi="es-ES"/>
      </w:rPr>
    </w:lvl>
    <w:lvl w:ilvl="8" w:tplc="BD1C7EDE">
      <w:numFmt w:val="bullet"/>
      <w:lvlText w:val="•"/>
      <w:lvlJc w:val="left"/>
      <w:pPr>
        <w:ind w:left="4054" w:hanging="309"/>
      </w:pPr>
      <w:rPr>
        <w:rFonts w:hint="default"/>
        <w:lang w:val="es-ES" w:eastAsia="es-ES" w:bidi="es-ES"/>
      </w:rPr>
    </w:lvl>
  </w:abstractNum>
  <w:abstractNum w:abstractNumId="1" w15:restartNumberingAfterBreak="0">
    <w:nsid w:val="495E5334"/>
    <w:multiLevelType w:val="hybridMultilevel"/>
    <w:tmpl w:val="93B4FE9A"/>
    <w:lvl w:ilvl="0" w:tplc="FF58689E">
      <w:start w:val="10"/>
      <w:numFmt w:val="upperLetter"/>
      <w:lvlText w:val="%1."/>
      <w:lvlJc w:val="left"/>
      <w:pPr>
        <w:ind w:left="3219" w:hanging="270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0"/>
        <w:szCs w:val="30"/>
        <w:lang w:val="es-ES" w:eastAsia="es-ES" w:bidi="es-ES"/>
      </w:rPr>
    </w:lvl>
    <w:lvl w:ilvl="1" w:tplc="0FEE9AFE">
      <w:numFmt w:val="bullet"/>
      <w:lvlText w:val="•"/>
      <w:lvlJc w:val="left"/>
      <w:pPr>
        <w:ind w:left="3220" w:hanging="270"/>
      </w:pPr>
      <w:rPr>
        <w:rFonts w:hint="default"/>
        <w:lang w:val="es-ES" w:eastAsia="es-ES" w:bidi="es-ES"/>
      </w:rPr>
    </w:lvl>
    <w:lvl w:ilvl="2" w:tplc="9EE08638">
      <w:numFmt w:val="bullet"/>
      <w:lvlText w:val="•"/>
      <w:lvlJc w:val="left"/>
      <w:pPr>
        <w:ind w:left="3422" w:hanging="270"/>
      </w:pPr>
      <w:rPr>
        <w:rFonts w:hint="default"/>
        <w:lang w:val="es-ES" w:eastAsia="es-ES" w:bidi="es-ES"/>
      </w:rPr>
    </w:lvl>
    <w:lvl w:ilvl="3" w:tplc="ACC802FA">
      <w:numFmt w:val="bullet"/>
      <w:lvlText w:val="•"/>
      <w:lvlJc w:val="left"/>
      <w:pPr>
        <w:ind w:left="3625" w:hanging="270"/>
      </w:pPr>
      <w:rPr>
        <w:rFonts w:hint="default"/>
        <w:lang w:val="es-ES" w:eastAsia="es-ES" w:bidi="es-ES"/>
      </w:rPr>
    </w:lvl>
    <w:lvl w:ilvl="4" w:tplc="740080CE">
      <w:numFmt w:val="bullet"/>
      <w:lvlText w:val="•"/>
      <w:lvlJc w:val="left"/>
      <w:pPr>
        <w:ind w:left="3827" w:hanging="270"/>
      </w:pPr>
      <w:rPr>
        <w:rFonts w:hint="default"/>
        <w:lang w:val="es-ES" w:eastAsia="es-ES" w:bidi="es-ES"/>
      </w:rPr>
    </w:lvl>
    <w:lvl w:ilvl="5" w:tplc="C8CCAC72">
      <w:numFmt w:val="bullet"/>
      <w:lvlText w:val="•"/>
      <w:lvlJc w:val="left"/>
      <w:pPr>
        <w:ind w:left="4030" w:hanging="270"/>
      </w:pPr>
      <w:rPr>
        <w:rFonts w:hint="default"/>
        <w:lang w:val="es-ES" w:eastAsia="es-ES" w:bidi="es-ES"/>
      </w:rPr>
    </w:lvl>
    <w:lvl w:ilvl="6" w:tplc="1262966C">
      <w:numFmt w:val="bullet"/>
      <w:lvlText w:val="•"/>
      <w:lvlJc w:val="left"/>
      <w:pPr>
        <w:ind w:left="4233" w:hanging="270"/>
      </w:pPr>
      <w:rPr>
        <w:rFonts w:hint="default"/>
        <w:lang w:val="es-ES" w:eastAsia="es-ES" w:bidi="es-ES"/>
      </w:rPr>
    </w:lvl>
    <w:lvl w:ilvl="7" w:tplc="3BD81D94">
      <w:numFmt w:val="bullet"/>
      <w:lvlText w:val="•"/>
      <w:lvlJc w:val="left"/>
      <w:pPr>
        <w:ind w:left="4435" w:hanging="270"/>
      </w:pPr>
      <w:rPr>
        <w:rFonts w:hint="default"/>
        <w:lang w:val="es-ES" w:eastAsia="es-ES" w:bidi="es-ES"/>
      </w:rPr>
    </w:lvl>
    <w:lvl w:ilvl="8" w:tplc="1B0A96D2">
      <w:numFmt w:val="bullet"/>
      <w:lvlText w:val="•"/>
      <w:lvlJc w:val="left"/>
      <w:pPr>
        <w:ind w:left="4638" w:hanging="270"/>
      </w:pPr>
      <w:rPr>
        <w:rFonts w:hint="default"/>
        <w:lang w:val="es-ES" w:eastAsia="es-ES" w:bidi="es-E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CE"/>
    <w:rsid w:val="000227F7"/>
    <w:rsid w:val="000D67D0"/>
    <w:rsid w:val="000E3FFF"/>
    <w:rsid w:val="002941BE"/>
    <w:rsid w:val="002D51CE"/>
    <w:rsid w:val="00305787"/>
    <w:rsid w:val="00371BAD"/>
    <w:rsid w:val="003C7349"/>
    <w:rsid w:val="003D43AF"/>
    <w:rsid w:val="00485687"/>
    <w:rsid w:val="004C7A8D"/>
    <w:rsid w:val="005572FE"/>
    <w:rsid w:val="00576071"/>
    <w:rsid w:val="005B7F25"/>
    <w:rsid w:val="006414DF"/>
    <w:rsid w:val="0064735F"/>
    <w:rsid w:val="006706A2"/>
    <w:rsid w:val="006C5993"/>
    <w:rsid w:val="006E49F9"/>
    <w:rsid w:val="00725021"/>
    <w:rsid w:val="00781A37"/>
    <w:rsid w:val="007E6910"/>
    <w:rsid w:val="0081645E"/>
    <w:rsid w:val="00841AE2"/>
    <w:rsid w:val="008B74D8"/>
    <w:rsid w:val="008D02B4"/>
    <w:rsid w:val="008F5759"/>
    <w:rsid w:val="00906591"/>
    <w:rsid w:val="00942FD9"/>
    <w:rsid w:val="009508C4"/>
    <w:rsid w:val="009714FD"/>
    <w:rsid w:val="009B4348"/>
    <w:rsid w:val="009F57A1"/>
    <w:rsid w:val="00B05001"/>
    <w:rsid w:val="00B6390E"/>
    <w:rsid w:val="00BF52C6"/>
    <w:rsid w:val="00C3157B"/>
    <w:rsid w:val="00C56DE5"/>
    <w:rsid w:val="00C57F18"/>
    <w:rsid w:val="00D819EA"/>
    <w:rsid w:val="00D84E52"/>
    <w:rsid w:val="00E21AAB"/>
    <w:rsid w:val="00E3712F"/>
    <w:rsid w:val="00EA0BC3"/>
    <w:rsid w:val="00EB17CB"/>
    <w:rsid w:val="00EB7EC0"/>
    <w:rsid w:val="00EE72AB"/>
    <w:rsid w:val="00F03A39"/>
    <w:rsid w:val="00F830CA"/>
    <w:rsid w:val="00FF6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9AA72"/>
  <w15:docId w15:val="{A8A4CEF0-BD01-4CFD-A0BD-07B552946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51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s-ES" w:bidi="es-ES"/>
    </w:rPr>
  </w:style>
  <w:style w:type="paragraph" w:styleId="Ttulo1">
    <w:name w:val="heading 1"/>
    <w:basedOn w:val="Normal"/>
    <w:link w:val="Ttulo1Car"/>
    <w:uiPriority w:val="9"/>
    <w:qFormat/>
    <w:rsid w:val="002D51CE"/>
    <w:pPr>
      <w:spacing w:before="71"/>
      <w:ind w:left="100"/>
      <w:outlineLvl w:val="0"/>
    </w:pPr>
    <w:rPr>
      <w:sz w:val="49"/>
      <w:szCs w:val="49"/>
    </w:rPr>
  </w:style>
  <w:style w:type="paragraph" w:styleId="Ttulo2">
    <w:name w:val="heading 2"/>
    <w:basedOn w:val="Normal"/>
    <w:link w:val="Ttulo2Car"/>
    <w:uiPriority w:val="9"/>
    <w:unhideWhenUsed/>
    <w:qFormat/>
    <w:rsid w:val="002D51CE"/>
    <w:pPr>
      <w:spacing w:before="1"/>
      <w:ind w:left="100"/>
      <w:outlineLvl w:val="1"/>
    </w:pPr>
    <w:rPr>
      <w:sz w:val="39"/>
      <w:szCs w:val="3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D51CE"/>
    <w:rPr>
      <w:rFonts w:ascii="Times New Roman" w:eastAsia="Times New Roman" w:hAnsi="Times New Roman" w:cs="Times New Roman"/>
      <w:sz w:val="49"/>
      <w:szCs w:val="49"/>
      <w:lang w:eastAsia="es-ES" w:bidi="es-ES"/>
    </w:rPr>
  </w:style>
  <w:style w:type="character" w:customStyle="1" w:styleId="Ttulo2Car">
    <w:name w:val="Título 2 Car"/>
    <w:basedOn w:val="Fuentedeprrafopredeter"/>
    <w:link w:val="Ttulo2"/>
    <w:uiPriority w:val="9"/>
    <w:rsid w:val="002D51CE"/>
    <w:rPr>
      <w:rFonts w:ascii="Times New Roman" w:eastAsia="Times New Roman" w:hAnsi="Times New Roman" w:cs="Times New Roman"/>
      <w:sz w:val="39"/>
      <w:szCs w:val="39"/>
      <w:lang w:eastAsia="es-ES" w:bidi="es-ES"/>
    </w:rPr>
  </w:style>
  <w:style w:type="table" w:customStyle="1" w:styleId="TableNormal">
    <w:name w:val="Table Normal"/>
    <w:uiPriority w:val="2"/>
    <w:semiHidden/>
    <w:unhideWhenUsed/>
    <w:qFormat/>
    <w:rsid w:val="002D51C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2D51CE"/>
    <w:pPr>
      <w:spacing w:before="59"/>
      <w:ind w:left="100" w:right="83"/>
      <w:jc w:val="both"/>
    </w:pPr>
    <w:rPr>
      <w:sz w:val="30"/>
      <w:szCs w:val="3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D51CE"/>
    <w:rPr>
      <w:rFonts w:ascii="Times New Roman" w:eastAsia="Times New Roman" w:hAnsi="Times New Roman" w:cs="Times New Roman"/>
      <w:sz w:val="30"/>
      <w:szCs w:val="30"/>
      <w:lang w:eastAsia="es-ES" w:bidi="es-ES"/>
    </w:rPr>
  </w:style>
  <w:style w:type="paragraph" w:styleId="Prrafodelista">
    <w:name w:val="List Paragraph"/>
    <w:basedOn w:val="Normal"/>
    <w:uiPriority w:val="1"/>
    <w:qFormat/>
    <w:rsid w:val="002D51CE"/>
    <w:pPr>
      <w:ind w:left="100" w:right="83"/>
      <w:jc w:val="both"/>
    </w:pPr>
  </w:style>
  <w:style w:type="paragraph" w:customStyle="1" w:styleId="TableParagraph">
    <w:name w:val="Table Paragraph"/>
    <w:basedOn w:val="Normal"/>
    <w:uiPriority w:val="1"/>
    <w:qFormat/>
    <w:rsid w:val="002D51CE"/>
  </w:style>
  <w:style w:type="paragraph" w:styleId="Encabezado">
    <w:name w:val="header"/>
    <w:basedOn w:val="Normal"/>
    <w:link w:val="EncabezadoCar"/>
    <w:uiPriority w:val="99"/>
    <w:unhideWhenUsed/>
    <w:rsid w:val="002D51C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51CE"/>
    <w:rPr>
      <w:rFonts w:ascii="Times New Roman" w:eastAsia="Times New Roman" w:hAnsi="Times New Roman" w:cs="Times New Roman"/>
      <w:lang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2D51C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D51CE"/>
    <w:rPr>
      <w:rFonts w:ascii="Times New Roman" w:eastAsia="Times New Roman" w:hAnsi="Times New Roman" w:cs="Times New Roman"/>
      <w:lang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D51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51CE"/>
    <w:rPr>
      <w:rFonts w:ascii="Tahoma" w:eastAsia="Times New Roman" w:hAnsi="Tahoma" w:cs="Tahoma"/>
      <w:sz w:val="16"/>
      <w:szCs w:val="16"/>
      <w:lang w:eastAsia="es-ES" w:bidi="es-ES"/>
    </w:rPr>
  </w:style>
  <w:style w:type="table" w:styleId="Tablaconcuadrcula">
    <w:name w:val="Table Grid"/>
    <w:basedOn w:val="Tablanormal"/>
    <w:uiPriority w:val="59"/>
    <w:rsid w:val="00647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1688</Words>
  <Characters>9289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tallerf</dc:creator>
  <cp:lastModifiedBy>Miguel Velayos García</cp:lastModifiedBy>
  <cp:revision>5</cp:revision>
  <dcterms:created xsi:type="dcterms:W3CDTF">2019-04-16T16:17:00Z</dcterms:created>
  <dcterms:modified xsi:type="dcterms:W3CDTF">2019-05-20T15:43:00Z</dcterms:modified>
</cp:coreProperties>
</file>